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7C68" w14:textId="48D3E9C9" w:rsidR="00A70D68" w:rsidRPr="00A70D68" w:rsidRDefault="00A70D68" w:rsidP="00A70D68">
      <w:pPr>
        <w:jc w:val="center"/>
        <w:rPr>
          <w:rFonts w:ascii="Bookman Old Style" w:hAnsi="Bookman Old Style"/>
          <w:b/>
          <w:bCs/>
          <w:color w:val="000000" w:themeColor="text1"/>
          <w:sz w:val="24"/>
          <w:szCs w:val="24"/>
          <w:lang w:val="en-GB"/>
        </w:rPr>
      </w:pPr>
      <w:r w:rsidRPr="00A70D68">
        <w:rPr>
          <w:rFonts w:ascii="Bookman Old Style" w:hAnsi="Bookman Old Style"/>
          <w:b/>
          <w:bCs/>
          <w:color w:val="000000" w:themeColor="text1"/>
          <w:sz w:val="24"/>
          <w:szCs w:val="24"/>
          <w:lang w:val="en-GB"/>
        </w:rPr>
        <w:t>CRIMINAL PROCEDURE (PLEA DISCUSSION AND PLEA AGREEMENT) BILL</w:t>
      </w:r>
    </w:p>
    <w:p w14:paraId="1BBD7F98" w14:textId="77777777" w:rsidR="00A70D68" w:rsidRPr="00A70D68" w:rsidRDefault="00A70D68" w:rsidP="00A70D68">
      <w:pPr>
        <w:jc w:val="center"/>
        <w:rPr>
          <w:rFonts w:ascii="Bookman Old Style" w:hAnsi="Bookman Old Style"/>
          <w:b/>
          <w:bCs/>
          <w:color w:val="000000" w:themeColor="text1"/>
          <w:sz w:val="24"/>
          <w:szCs w:val="24"/>
          <w:lang w:val="en-GB"/>
        </w:rPr>
      </w:pPr>
    </w:p>
    <w:p w14:paraId="4FD4AD94" w14:textId="77777777" w:rsidR="00A70D68" w:rsidRPr="00A70D68" w:rsidRDefault="00A70D68" w:rsidP="00A70D68">
      <w:pPr>
        <w:jc w:val="center"/>
        <w:rPr>
          <w:rFonts w:ascii="Bookman Old Style" w:hAnsi="Bookman Old Style"/>
          <w:b/>
          <w:bCs/>
          <w:color w:val="000000" w:themeColor="text1"/>
          <w:sz w:val="24"/>
          <w:szCs w:val="24"/>
          <w:lang w:val="en-GB"/>
        </w:rPr>
      </w:pPr>
      <w:r w:rsidRPr="00A70D68">
        <w:rPr>
          <w:rFonts w:ascii="Bookman Old Style" w:hAnsi="Bookman Old Style"/>
          <w:b/>
          <w:bCs/>
          <w:color w:val="000000" w:themeColor="text1"/>
          <w:sz w:val="24"/>
          <w:szCs w:val="24"/>
          <w:lang w:val="en-GB"/>
        </w:rPr>
        <w:t>EXPLANATORY MEMORANDUM</w:t>
      </w:r>
    </w:p>
    <w:p w14:paraId="2D13EBEC" w14:textId="77777777" w:rsidR="00A70D68" w:rsidRPr="00A70D68" w:rsidRDefault="00A70D68" w:rsidP="00A70D68">
      <w:pPr>
        <w:jc w:val="center"/>
        <w:rPr>
          <w:rFonts w:ascii="Bookman Old Style" w:hAnsi="Bookman Old Style"/>
          <w:b/>
          <w:bCs/>
          <w:color w:val="000000" w:themeColor="text1"/>
          <w:sz w:val="24"/>
          <w:szCs w:val="24"/>
          <w:lang w:val="en-GB"/>
        </w:rPr>
      </w:pPr>
    </w:p>
    <w:p w14:paraId="704E7873" w14:textId="7156781B" w:rsidR="00A70D68" w:rsidRPr="00A70D68" w:rsidRDefault="00A70D68" w:rsidP="00A70D68">
      <w:pPr>
        <w:jc w:val="both"/>
        <w:rPr>
          <w:rFonts w:ascii="Bookman Old Style" w:hAnsi="Bookman Old Style"/>
          <w:color w:val="000000" w:themeColor="text1"/>
          <w:sz w:val="24"/>
          <w:szCs w:val="24"/>
        </w:rPr>
      </w:pPr>
      <w:r w:rsidRPr="00A70D68">
        <w:rPr>
          <w:rFonts w:ascii="Bookman Old Style" w:hAnsi="Bookman Old Style"/>
          <w:color w:val="000000" w:themeColor="text1"/>
          <w:sz w:val="24"/>
          <w:szCs w:val="24"/>
        </w:rPr>
        <w:t>This Bill seeks to provide for the establishment of a system of plea discussions and plea agreements in criminal procedure and for matters connected thereto.</w:t>
      </w:r>
    </w:p>
    <w:p w14:paraId="0D6FCB11" w14:textId="77777777" w:rsidR="00A70D68" w:rsidRPr="00A70D68" w:rsidRDefault="00A70D68" w:rsidP="00A70D68">
      <w:pPr>
        <w:jc w:val="both"/>
        <w:rPr>
          <w:rFonts w:ascii="Bookman Old Style" w:hAnsi="Bookman Old Style"/>
          <w:color w:val="000000" w:themeColor="text1"/>
          <w:sz w:val="24"/>
          <w:szCs w:val="24"/>
        </w:rPr>
      </w:pPr>
    </w:p>
    <w:p w14:paraId="14CE0540" w14:textId="0E70DB9A" w:rsidR="00A70D68" w:rsidRPr="00A70D68" w:rsidRDefault="00A70D68" w:rsidP="00A70D68">
      <w:pPr>
        <w:jc w:val="both"/>
        <w:rPr>
          <w:rFonts w:ascii="Bookman Old Style" w:hAnsi="Bookman Old Style"/>
          <w:color w:val="000000" w:themeColor="text1"/>
          <w:sz w:val="24"/>
          <w:szCs w:val="24"/>
        </w:rPr>
      </w:pPr>
      <w:r w:rsidRPr="00A70D68">
        <w:rPr>
          <w:rFonts w:ascii="Bookman Old Style" w:hAnsi="Bookman Old Style"/>
          <w:color w:val="000000" w:themeColor="text1"/>
          <w:sz w:val="24"/>
          <w:szCs w:val="24"/>
        </w:rPr>
        <w:t xml:space="preserve">This Bill is divided into five (5) Parts and contains thirty-eight (38) clauses and one (1) Schedule. </w:t>
      </w:r>
    </w:p>
    <w:p w14:paraId="3EAC12F6" w14:textId="77777777" w:rsidR="00A70D68" w:rsidRPr="00554BDF" w:rsidRDefault="00A70D68" w:rsidP="00A70D68">
      <w:pPr>
        <w:jc w:val="both"/>
        <w:rPr>
          <w:rFonts w:ascii="Bookman Old Style" w:hAnsi="Bookman Old Style"/>
          <w:color w:val="000000" w:themeColor="text1"/>
          <w:sz w:val="24"/>
          <w:szCs w:val="24"/>
        </w:rPr>
      </w:pPr>
    </w:p>
    <w:p w14:paraId="6A602F5F" w14:textId="7A0989E9" w:rsidR="00A70D68" w:rsidRPr="00554BDF" w:rsidRDefault="00A70D68" w:rsidP="00A70D68">
      <w:pPr>
        <w:jc w:val="both"/>
        <w:rPr>
          <w:rFonts w:ascii="Bookman Old Style" w:eastAsia="Times New Roman" w:hAnsi="Bookman Old Style"/>
          <w:b/>
          <w:color w:val="000000" w:themeColor="text1"/>
          <w:sz w:val="24"/>
          <w:szCs w:val="24"/>
        </w:rPr>
      </w:pPr>
      <w:r w:rsidRPr="00554BDF">
        <w:rPr>
          <w:rFonts w:ascii="Bookman Old Style" w:hAnsi="Bookman Old Style"/>
          <w:b/>
          <w:bCs/>
          <w:color w:val="000000" w:themeColor="text1"/>
          <w:sz w:val="24"/>
          <w:szCs w:val="24"/>
        </w:rPr>
        <w:t>Part I</w:t>
      </w:r>
      <w:r w:rsidRPr="00554BDF">
        <w:rPr>
          <w:rFonts w:ascii="Bookman Old Style" w:hAnsi="Bookman Old Style"/>
          <w:color w:val="000000" w:themeColor="text1"/>
          <w:sz w:val="24"/>
          <w:szCs w:val="24"/>
        </w:rPr>
        <w:t xml:space="preserve"> of the Bill provides for the preliminary provisions and contains </w:t>
      </w:r>
      <w:r w:rsidRPr="00554BDF">
        <w:rPr>
          <w:rFonts w:ascii="Bookman Old Style" w:hAnsi="Bookman Old Style"/>
          <w:b/>
          <w:bCs/>
          <w:color w:val="000000" w:themeColor="text1"/>
          <w:sz w:val="24"/>
          <w:szCs w:val="24"/>
        </w:rPr>
        <w:t>clauses 1</w:t>
      </w:r>
      <w:r w:rsidRPr="00554BDF">
        <w:rPr>
          <w:rFonts w:ascii="Bookman Old Style" w:hAnsi="Bookman Old Style"/>
          <w:color w:val="000000" w:themeColor="text1"/>
          <w:sz w:val="24"/>
          <w:szCs w:val="24"/>
        </w:rPr>
        <w:t xml:space="preserve"> to </w:t>
      </w:r>
      <w:r w:rsidRPr="00554BDF">
        <w:rPr>
          <w:rFonts w:ascii="Bookman Old Style" w:hAnsi="Bookman Old Style"/>
          <w:b/>
          <w:bCs/>
          <w:color w:val="000000" w:themeColor="text1"/>
          <w:sz w:val="24"/>
          <w:szCs w:val="24"/>
        </w:rPr>
        <w:t>4</w:t>
      </w:r>
      <w:r w:rsidRPr="00554BDF">
        <w:rPr>
          <w:rFonts w:ascii="Bookman Old Style" w:hAnsi="Bookman Old Style"/>
          <w:color w:val="000000" w:themeColor="text1"/>
          <w:sz w:val="24"/>
          <w:szCs w:val="24"/>
        </w:rPr>
        <w:t xml:space="preserve">. </w:t>
      </w:r>
      <w:r w:rsidRPr="00554BDF">
        <w:rPr>
          <w:rFonts w:ascii="Bookman Old Style" w:eastAsia="Times New Roman" w:hAnsi="Bookman Old Style"/>
          <w:b/>
          <w:color w:val="000000" w:themeColor="text1"/>
          <w:sz w:val="24"/>
          <w:szCs w:val="24"/>
        </w:rPr>
        <w:t>Clause 1</w:t>
      </w:r>
      <w:r w:rsidRPr="00554BDF">
        <w:rPr>
          <w:rFonts w:ascii="Bookman Old Style" w:eastAsia="Times New Roman" w:hAnsi="Bookman Old Style"/>
          <w:color w:val="000000" w:themeColor="text1"/>
          <w:sz w:val="24"/>
          <w:szCs w:val="24"/>
        </w:rPr>
        <w:t xml:space="preserve"> of the Bill provides for the short title and commencement of the Bill on a date to be appointed by the Minister by Order. </w:t>
      </w:r>
      <w:r w:rsidRPr="00554BDF">
        <w:rPr>
          <w:rFonts w:ascii="Bookman Old Style" w:eastAsia="Times New Roman" w:hAnsi="Bookman Old Style"/>
          <w:b/>
          <w:bCs/>
          <w:color w:val="000000" w:themeColor="text1"/>
          <w:sz w:val="24"/>
          <w:szCs w:val="24"/>
        </w:rPr>
        <w:t>Clause 2</w:t>
      </w:r>
      <w:r w:rsidRPr="00554BDF">
        <w:rPr>
          <w:rFonts w:ascii="Bookman Old Style" w:eastAsia="Times New Roman" w:hAnsi="Bookman Old Style"/>
          <w:color w:val="000000" w:themeColor="text1"/>
          <w:sz w:val="24"/>
          <w:szCs w:val="24"/>
        </w:rPr>
        <w:t xml:space="preserve"> provides for the interpretation of certain terms used in the Bill including “improper inducement”, “particular course of action”</w:t>
      </w:r>
      <w:r w:rsidR="00752D4E">
        <w:rPr>
          <w:rFonts w:ascii="Bookman Old Style" w:eastAsia="Times New Roman" w:hAnsi="Bookman Old Style"/>
          <w:color w:val="000000" w:themeColor="text1"/>
          <w:sz w:val="24"/>
          <w:szCs w:val="24"/>
        </w:rPr>
        <w:t>, “suspect”</w:t>
      </w:r>
      <w:r w:rsidRPr="00554BDF">
        <w:rPr>
          <w:rFonts w:ascii="Bookman Old Style" w:eastAsia="Times New Roman" w:hAnsi="Bookman Old Style"/>
          <w:color w:val="000000" w:themeColor="text1"/>
          <w:sz w:val="24"/>
          <w:szCs w:val="24"/>
        </w:rPr>
        <w:t xml:space="preserve"> and “victim”. </w:t>
      </w:r>
      <w:r w:rsidRPr="00554BDF">
        <w:rPr>
          <w:rFonts w:ascii="Bookman Old Style" w:eastAsia="Times New Roman" w:hAnsi="Bookman Old Style"/>
          <w:b/>
          <w:bCs/>
          <w:color w:val="000000" w:themeColor="text1"/>
          <w:sz w:val="24"/>
          <w:szCs w:val="24"/>
        </w:rPr>
        <w:t>Clause 3</w:t>
      </w:r>
      <w:r w:rsidRPr="00554BDF">
        <w:rPr>
          <w:rFonts w:ascii="Bookman Old Style" w:eastAsia="Times New Roman" w:hAnsi="Bookman Old Style"/>
          <w:color w:val="000000" w:themeColor="text1"/>
          <w:sz w:val="24"/>
          <w:szCs w:val="24"/>
        </w:rPr>
        <w:t xml:space="preserve"> of the Bill provides for the application of the Act to both summary and indictable offences and expressly clarifies that the Act does not affect the right of an accused person to plead guilty without entering into a plea bargaining nor the right of an accused person to seek a sentencing indication</w:t>
      </w:r>
      <w:r w:rsidR="00554BDF" w:rsidRPr="00554BDF">
        <w:rPr>
          <w:rFonts w:ascii="Bookman Old Style" w:eastAsia="Times New Roman" w:hAnsi="Bookman Old Style"/>
          <w:color w:val="000000" w:themeColor="text1"/>
          <w:sz w:val="24"/>
          <w:szCs w:val="24"/>
        </w:rPr>
        <w:t xml:space="preserve"> from the Court</w:t>
      </w:r>
      <w:r w:rsidRPr="00554BDF">
        <w:rPr>
          <w:rFonts w:ascii="Bookman Old Style" w:eastAsia="Times New Roman" w:hAnsi="Bookman Old Style"/>
          <w:color w:val="000000" w:themeColor="text1"/>
          <w:sz w:val="24"/>
          <w:szCs w:val="24"/>
        </w:rPr>
        <w:t xml:space="preserve">. </w:t>
      </w:r>
      <w:r w:rsidR="00554BDF" w:rsidRPr="00554BDF">
        <w:rPr>
          <w:rFonts w:ascii="Bookman Old Style" w:eastAsia="Times New Roman" w:hAnsi="Bookman Old Style"/>
          <w:b/>
          <w:bCs/>
          <w:color w:val="000000" w:themeColor="text1"/>
          <w:sz w:val="24"/>
          <w:szCs w:val="24"/>
        </w:rPr>
        <w:t>C</w:t>
      </w:r>
      <w:r w:rsidR="00554BDF" w:rsidRPr="00554BDF">
        <w:rPr>
          <w:rFonts w:ascii="Bookman Old Style" w:eastAsia="Times New Roman" w:hAnsi="Bookman Old Style"/>
          <w:b/>
          <w:color w:val="000000" w:themeColor="text1"/>
          <w:sz w:val="24"/>
          <w:szCs w:val="24"/>
        </w:rPr>
        <w:t>lause 4</w:t>
      </w:r>
      <w:r w:rsidR="00554BDF" w:rsidRPr="00554BDF">
        <w:rPr>
          <w:rFonts w:ascii="Bookman Old Style" w:eastAsia="Times New Roman" w:hAnsi="Bookman Old Style"/>
          <w:color w:val="000000" w:themeColor="text1"/>
          <w:sz w:val="24"/>
          <w:szCs w:val="24"/>
        </w:rPr>
        <w:t xml:space="preserve"> of the Bill provides a substantive definition of a plea agreement and its scope.</w:t>
      </w:r>
    </w:p>
    <w:p w14:paraId="07063EB6" w14:textId="77777777" w:rsidR="00A70D68" w:rsidRPr="00663CA1" w:rsidRDefault="00A70D68" w:rsidP="00A70D68">
      <w:pPr>
        <w:jc w:val="both"/>
        <w:rPr>
          <w:rFonts w:ascii="Bookman Old Style" w:eastAsia="Times New Roman" w:hAnsi="Bookman Old Style"/>
          <w:b/>
          <w:color w:val="000000" w:themeColor="text1"/>
          <w:sz w:val="24"/>
          <w:szCs w:val="24"/>
        </w:rPr>
      </w:pPr>
    </w:p>
    <w:p w14:paraId="424F0946" w14:textId="77777777" w:rsidR="00752D4E" w:rsidRPr="00663CA1" w:rsidRDefault="00A70D68" w:rsidP="00752D4E">
      <w:pPr>
        <w:jc w:val="both"/>
        <w:rPr>
          <w:rFonts w:ascii="Bookman Old Style" w:eastAsia="Times New Roman" w:hAnsi="Bookman Old Style"/>
          <w:color w:val="000000" w:themeColor="text1"/>
          <w:sz w:val="24"/>
          <w:szCs w:val="24"/>
        </w:rPr>
      </w:pPr>
      <w:r w:rsidRPr="00663CA1">
        <w:rPr>
          <w:rFonts w:ascii="Bookman Old Style" w:hAnsi="Bookman Old Style"/>
          <w:b/>
          <w:bCs/>
          <w:color w:val="000000" w:themeColor="text1"/>
          <w:sz w:val="24"/>
          <w:szCs w:val="24"/>
        </w:rPr>
        <w:t>Part II</w:t>
      </w:r>
      <w:r w:rsidRPr="00663CA1">
        <w:rPr>
          <w:rFonts w:ascii="Bookman Old Style" w:hAnsi="Bookman Old Style"/>
          <w:color w:val="000000" w:themeColor="text1"/>
          <w:sz w:val="24"/>
          <w:szCs w:val="24"/>
        </w:rPr>
        <w:t xml:space="preserve"> of the Bill provides for the </w:t>
      </w:r>
      <w:r w:rsidR="00554BDF" w:rsidRPr="00663CA1">
        <w:rPr>
          <w:rFonts w:ascii="Bookman Old Style" w:hAnsi="Bookman Old Style"/>
          <w:color w:val="000000" w:themeColor="text1"/>
          <w:sz w:val="24"/>
          <w:szCs w:val="24"/>
        </w:rPr>
        <w:t xml:space="preserve">procedure pertaining to plea discussions </w:t>
      </w:r>
      <w:r w:rsidRPr="00663CA1">
        <w:rPr>
          <w:rFonts w:ascii="Bookman Old Style" w:hAnsi="Bookman Old Style"/>
          <w:color w:val="000000" w:themeColor="text1"/>
          <w:sz w:val="24"/>
          <w:szCs w:val="24"/>
        </w:rPr>
        <w:t xml:space="preserve">and contains </w:t>
      </w:r>
      <w:r w:rsidRPr="00663CA1">
        <w:rPr>
          <w:rFonts w:ascii="Bookman Old Style" w:hAnsi="Bookman Old Style"/>
          <w:b/>
          <w:bCs/>
          <w:color w:val="000000" w:themeColor="text1"/>
          <w:sz w:val="24"/>
          <w:szCs w:val="24"/>
        </w:rPr>
        <w:t xml:space="preserve">clauses </w:t>
      </w:r>
      <w:r w:rsidR="00554BDF" w:rsidRPr="00663CA1">
        <w:rPr>
          <w:rFonts w:ascii="Bookman Old Style" w:hAnsi="Bookman Old Style"/>
          <w:b/>
          <w:bCs/>
          <w:color w:val="000000" w:themeColor="text1"/>
          <w:sz w:val="24"/>
          <w:szCs w:val="24"/>
        </w:rPr>
        <w:t>5</w:t>
      </w:r>
      <w:r w:rsidRPr="00663CA1">
        <w:rPr>
          <w:rFonts w:ascii="Bookman Old Style" w:hAnsi="Bookman Old Style"/>
          <w:color w:val="000000" w:themeColor="text1"/>
          <w:sz w:val="24"/>
          <w:szCs w:val="24"/>
        </w:rPr>
        <w:t xml:space="preserve"> to </w:t>
      </w:r>
      <w:r w:rsidR="00554BDF" w:rsidRPr="00663CA1">
        <w:rPr>
          <w:rFonts w:ascii="Bookman Old Style" w:hAnsi="Bookman Old Style"/>
          <w:b/>
          <w:bCs/>
          <w:color w:val="000000" w:themeColor="text1"/>
          <w:sz w:val="24"/>
          <w:szCs w:val="24"/>
        </w:rPr>
        <w:t>12</w:t>
      </w:r>
      <w:r w:rsidRPr="00663CA1">
        <w:rPr>
          <w:rFonts w:ascii="Bookman Old Style" w:eastAsia="Times New Roman" w:hAnsi="Bookman Old Style"/>
          <w:color w:val="000000" w:themeColor="text1"/>
          <w:sz w:val="24"/>
          <w:szCs w:val="24"/>
        </w:rPr>
        <w:t xml:space="preserve">. </w:t>
      </w:r>
      <w:r w:rsidRPr="00663CA1">
        <w:rPr>
          <w:rFonts w:ascii="Bookman Old Style" w:eastAsia="Times New Roman" w:hAnsi="Bookman Old Style"/>
          <w:b/>
          <w:bCs/>
          <w:color w:val="000000" w:themeColor="text1"/>
          <w:sz w:val="24"/>
          <w:szCs w:val="24"/>
        </w:rPr>
        <w:t>C</w:t>
      </w:r>
      <w:r w:rsidRPr="00663CA1">
        <w:rPr>
          <w:rFonts w:ascii="Bookman Old Style" w:eastAsia="Times New Roman" w:hAnsi="Bookman Old Style"/>
          <w:b/>
          <w:color w:val="000000" w:themeColor="text1"/>
          <w:sz w:val="24"/>
          <w:szCs w:val="24"/>
        </w:rPr>
        <w:t xml:space="preserve">lause </w:t>
      </w:r>
      <w:r w:rsidR="00554BDF" w:rsidRPr="00663CA1">
        <w:rPr>
          <w:rFonts w:ascii="Bookman Old Style" w:eastAsia="Times New Roman" w:hAnsi="Bookman Old Style"/>
          <w:b/>
          <w:color w:val="000000" w:themeColor="text1"/>
          <w:sz w:val="24"/>
          <w:szCs w:val="24"/>
        </w:rPr>
        <w:t>5</w:t>
      </w:r>
      <w:r w:rsidRPr="00663CA1">
        <w:rPr>
          <w:rFonts w:ascii="Bookman Old Style" w:eastAsia="Times New Roman" w:hAnsi="Bookman Old Style"/>
          <w:color w:val="000000" w:themeColor="text1"/>
          <w:sz w:val="24"/>
          <w:szCs w:val="24"/>
        </w:rPr>
        <w:t xml:space="preserve"> of the Bill provides for </w:t>
      </w:r>
      <w:r w:rsidR="00554BDF" w:rsidRPr="00663CA1">
        <w:rPr>
          <w:rFonts w:ascii="Bookman Old Style" w:eastAsia="Times New Roman" w:hAnsi="Bookman Old Style"/>
          <w:color w:val="000000" w:themeColor="text1"/>
          <w:sz w:val="24"/>
          <w:szCs w:val="24"/>
        </w:rPr>
        <w:t>plea discussions to be held and plea agreements concluded at any time before conviction including before charges are instituted</w:t>
      </w:r>
      <w:r w:rsidRPr="00663CA1">
        <w:rPr>
          <w:rFonts w:ascii="Bookman Old Style" w:eastAsia="Times New Roman" w:hAnsi="Bookman Old Style"/>
          <w:color w:val="000000" w:themeColor="text1"/>
          <w:sz w:val="24"/>
          <w:szCs w:val="24"/>
        </w:rPr>
        <w:t xml:space="preserve">. </w:t>
      </w:r>
      <w:r w:rsidRPr="00663CA1">
        <w:rPr>
          <w:rFonts w:ascii="Bookman Old Style" w:eastAsia="Times New Roman" w:hAnsi="Bookman Old Style"/>
          <w:b/>
          <w:bCs/>
          <w:color w:val="000000" w:themeColor="text1"/>
          <w:sz w:val="24"/>
          <w:szCs w:val="24"/>
        </w:rPr>
        <w:t xml:space="preserve">Clause </w:t>
      </w:r>
      <w:r w:rsidR="00554BDF" w:rsidRPr="00663CA1">
        <w:rPr>
          <w:rFonts w:ascii="Bookman Old Style" w:eastAsia="Times New Roman" w:hAnsi="Bookman Old Style"/>
          <w:b/>
          <w:bCs/>
          <w:color w:val="000000" w:themeColor="text1"/>
          <w:sz w:val="24"/>
          <w:szCs w:val="24"/>
        </w:rPr>
        <w:t>6</w:t>
      </w:r>
      <w:r w:rsidRPr="00663CA1">
        <w:rPr>
          <w:rFonts w:ascii="Bookman Old Style" w:eastAsia="Times New Roman" w:hAnsi="Bookman Old Style"/>
          <w:b/>
          <w:bCs/>
          <w:color w:val="000000" w:themeColor="text1"/>
          <w:sz w:val="24"/>
          <w:szCs w:val="24"/>
        </w:rPr>
        <w:t xml:space="preserve"> </w:t>
      </w:r>
      <w:r w:rsidRPr="00663CA1">
        <w:rPr>
          <w:rFonts w:ascii="Bookman Old Style" w:eastAsia="Times New Roman" w:hAnsi="Bookman Old Style"/>
          <w:color w:val="000000" w:themeColor="text1"/>
          <w:sz w:val="24"/>
          <w:szCs w:val="24"/>
        </w:rPr>
        <w:t xml:space="preserve">of the Bill </w:t>
      </w:r>
      <w:r w:rsidR="00752D4E" w:rsidRPr="00663CA1">
        <w:rPr>
          <w:rFonts w:ascii="Bookman Old Style" w:eastAsia="Times New Roman" w:hAnsi="Bookman Old Style"/>
          <w:color w:val="000000" w:themeColor="text1"/>
          <w:sz w:val="24"/>
          <w:szCs w:val="24"/>
        </w:rPr>
        <w:t xml:space="preserve">requires the written permission of the Director of Public Prosecutions to be obtained prior to a prosecutor entering into a plea discussion or concluding a plea agreement. </w:t>
      </w:r>
      <w:r w:rsidRPr="00663CA1">
        <w:rPr>
          <w:rFonts w:ascii="Bookman Old Style" w:eastAsia="Times New Roman" w:hAnsi="Bookman Old Style"/>
          <w:b/>
          <w:color w:val="000000" w:themeColor="text1"/>
          <w:sz w:val="24"/>
          <w:szCs w:val="24"/>
        </w:rPr>
        <w:t>Clause 7</w:t>
      </w:r>
      <w:r w:rsidRPr="00663CA1">
        <w:rPr>
          <w:rFonts w:ascii="Bookman Old Style" w:eastAsia="Times New Roman" w:hAnsi="Bookman Old Style"/>
          <w:color w:val="000000" w:themeColor="text1"/>
          <w:sz w:val="24"/>
          <w:szCs w:val="24"/>
        </w:rPr>
        <w:t xml:space="preserve"> of the Bill </w:t>
      </w:r>
      <w:r w:rsidR="00752D4E" w:rsidRPr="00663CA1">
        <w:rPr>
          <w:rFonts w:ascii="Bookman Old Style" w:eastAsia="Times New Roman" w:hAnsi="Bookman Old Style"/>
          <w:color w:val="000000" w:themeColor="text1"/>
          <w:sz w:val="24"/>
          <w:szCs w:val="24"/>
        </w:rPr>
        <w:t xml:space="preserve">prohibits the use of improper inducements to encourage an accused person or suspect to participate in a plea discussion. </w:t>
      </w:r>
      <w:r w:rsidR="00752D4E" w:rsidRPr="00663CA1">
        <w:rPr>
          <w:rFonts w:ascii="Bookman Old Style" w:eastAsia="Times New Roman" w:hAnsi="Bookman Old Style"/>
          <w:b/>
          <w:color w:val="000000" w:themeColor="text1"/>
          <w:sz w:val="24"/>
          <w:szCs w:val="24"/>
        </w:rPr>
        <w:t>C</w:t>
      </w:r>
      <w:r w:rsidRPr="00663CA1">
        <w:rPr>
          <w:rFonts w:ascii="Bookman Old Style" w:eastAsia="Times New Roman" w:hAnsi="Bookman Old Style"/>
          <w:b/>
          <w:color w:val="000000" w:themeColor="text1"/>
          <w:sz w:val="24"/>
          <w:szCs w:val="24"/>
        </w:rPr>
        <w:t>lause 8</w:t>
      </w:r>
      <w:r w:rsidRPr="00663CA1">
        <w:rPr>
          <w:rFonts w:ascii="Bookman Old Style" w:eastAsia="Times New Roman" w:hAnsi="Bookman Old Style"/>
          <w:color w:val="000000" w:themeColor="text1"/>
          <w:sz w:val="24"/>
          <w:szCs w:val="24"/>
        </w:rPr>
        <w:t xml:space="preserve"> of the Bill </w:t>
      </w:r>
      <w:r w:rsidR="00752D4E" w:rsidRPr="00663CA1">
        <w:rPr>
          <w:rFonts w:ascii="Bookman Old Style" w:eastAsia="Times New Roman" w:hAnsi="Bookman Old Style"/>
          <w:color w:val="000000" w:themeColor="text1"/>
          <w:sz w:val="24"/>
          <w:szCs w:val="24"/>
        </w:rPr>
        <w:t xml:space="preserve">prohibits a prosecutor from participating in plea discussions in certain circumstances, </w:t>
      </w:r>
      <w:r w:rsidR="00752D4E" w:rsidRPr="00663CA1">
        <w:rPr>
          <w:rFonts w:ascii="Bookman Old Style" w:eastAsia="Times New Roman" w:hAnsi="Bookman Old Style"/>
          <w:i/>
          <w:iCs/>
          <w:color w:val="000000" w:themeColor="text1"/>
          <w:sz w:val="24"/>
          <w:szCs w:val="24"/>
        </w:rPr>
        <w:t>inter alia</w:t>
      </w:r>
      <w:r w:rsidR="00752D4E" w:rsidRPr="00663CA1">
        <w:rPr>
          <w:rFonts w:ascii="Bookman Old Style" w:eastAsia="Times New Roman" w:hAnsi="Bookman Old Style"/>
          <w:color w:val="000000" w:themeColor="text1"/>
          <w:sz w:val="24"/>
          <w:szCs w:val="24"/>
        </w:rPr>
        <w:t>, a plea discussion that requires an accused to plead guilty to an offence that is not disclosed by the evidence or inadequately reflects the gravity of the provable conduct of the accused</w:t>
      </w:r>
      <w:r w:rsidRPr="00663CA1">
        <w:rPr>
          <w:rFonts w:ascii="Bookman Old Style" w:eastAsia="Times New Roman" w:hAnsi="Bookman Old Style"/>
          <w:color w:val="000000" w:themeColor="text1"/>
          <w:sz w:val="24"/>
          <w:szCs w:val="24"/>
        </w:rPr>
        <w:t>.</w:t>
      </w:r>
      <w:r w:rsidR="00752D4E" w:rsidRPr="00663CA1">
        <w:rPr>
          <w:rFonts w:ascii="Bookman Old Style" w:eastAsia="Times New Roman" w:hAnsi="Bookman Old Style"/>
          <w:color w:val="000000" w:themeColor="text1"/>
          <w:sz w:val="24"/>
          <w:szCs w:val="24"/>
        </w:rPr>
        <w:t xml:space="preserve"> </w:t>
      </w:r>
    </w:p>
    <w:p w14:paraId="0A00D6D0" w14:textId="77777777" w:rsidR="00752D4E" w:rsidRPr="00663CA1" w:rsidRDefault="00752D4E" w:rsidP="00752D4E">
      <w:pPr>
        <w:jc w:val="both"/>
        <w:rPr>
          <w:rFonts w:ascii="Bookman Old Style" w:eastAsia="Times New Roman" w:hAnsi="Bookman Old Style"/>
          <w:color w:val="000000" w:themeColor="text1"/>
          <w:sz w:val="24"/>
          <w:szCs w:val="24"/>
        </w:rPr>
      </w:pPr>
    </w:p>
    <w:p w14:paraId="30DEB75A" w14:textId="2F8116DE" w:rsidR="00752D4E" w:rsidRPr="00663CA1" w:rsidRDefault="00752D4E" w:rsidP="00663CA1">
      <w:pPr>
        <w:jc w:val="both"/>
        <w:rPr>
          <w:rFonts w:ascii="Bookman Old Style" w:eastAsia="Times New Roman" w:hAnsi="Bookman Old Style"/>
          <w:color w:val="000000" w:themeColor="text1"/>
          <w:sz w:val="24"/>
          <w:szCs w:val="24"/>
        </w:rPr>
      </w:pPr>
      <w:r w:rsidRPr="00663CA1">
        <w:rPr>
          <w:rFonts w:ascii="Bookman Old Style" w:eastAsia="Times New Roman" w:hAnsi="Bookman Old Style"/>
          <w:b/>
          <w:color w:val="000000" w:themeColor="text1"/>
          <w:sz w:val="24"/>
          <w:szCs w:val="24"/>
        </w:rPr>
        <w:t>Clause 9</w:t>
      </w:r>
      <w:r w:rsidRPr="00663CA1">
        <w:rPr>
          <w:rFonts w:ascii="Bookman Old Style" w:eastAsia="Times New Roman" w:hAnsi="Bookman Old Style"/>
          <w:color w:val="000000" w:themeColor="text1"/>
          <w:sz w:val="24"/>
          <w:szCs w:val="24"/>
        </w:rPr>
        <w:t xml:space="preserve"> of the Bill prohibits a prosecutor from engaging in plea discussions with an accused person or suspect in the absence of his or her attorney-at-law, where that accused person or suspect has retained counsel to represent him or her. </w:t>
      </w:r>
      <w:r w:rsidRPr="00663CA1">
        <w:rPr>
          <w:rFonts w:ascii="Bookman Old Style" w:eastAsia="Times New Roman" w:hAnsi="Bookman Old Style"/>
          <w:b/>
          <w:color w:val="000000" w:themeColor="text1"/>
          <w:sz w:val="24"/>
          <w:szCs w:val="24"/>
        </w:rPr>
        <w:t>Clause 10</w:t>
      </w:r>
      <w:r w:rsidRPr="00663CA1">
        <w:rPr>
          <w:rFonts w:ascii="Bookman Old Style" w:eastAsia="Times New Roman" w:hAnsi="Bookman Old Style"/>
          <w:color w:val="000000" w:themeColor="text1"/>
          <w:sz w:val="24"/>
          <w:szCs w:val="24"/>
        </w:rPr>
        <w:t xml:space="preserve"> of the Bill prohibits a prosecutor from initiating plea discussions with an unrepresented accused person or suspect, unless the prosecutor informs the accused person or suspect of certain rights, </w:t>
      </w:r>
      <w:r w:rsidRPr="00663CA1">
        <w:rPr>
          <w:rFonts w:ascii="Bookman Old Style" w:eastAsia="Times New Roman" w:hAnsi="Bookman Old Style"/>
          <w:i/>
          <w:iCs/>
          <w:color w:val="000000" w:themeColor="text1"/>
          <w:sz w:val="24"/>
          <w:szCs w:val="24"/>
        </w:rPr>
        <w:t>inter alia</w:t>
      </w:r>
      <w:r w:rsidRPr="00663CA1">
        <w:rPr>
          <w:rFonts w:ascii="Bookman Old Style" w:eastAsia="Times New Roman" w:hAnsi="Bookman Old Style"/>
          <w:color w:val="000000" w:themeColor="text1"/>
          <w:sz w:val="24"/>
          <w:szCs w:val="24"/>
        </w:rPr>
        <w:t xml:space="preserve">, the right to be represented by an attorney-at-law. </w:t>
      </w:r>
      <w:r w:rsidRPr="00663CA1">
        <w:rPr>
          <w:rFonts w:ascii="Bookman Old Style" w:eastAsia="Times New Roman" w:hAnsi="Bookman Old Style"/>
          <w:b/>
          <w:color w:val="000000" w:themeColor="text1"/>
          <w:sz w:val="24"/>
          <w:szCs w:val="24"/>
        </w:rPr>
        <w:t>Clause 11</w:t>
      </w:r>
      <w:r w:rsidRPr="00663CA1">
        <w:rPr>
          <w:rFonts w:ascii="Bookman Old Style" w:eastAsia="Times New Roman" w:hAnsi="Bookman Old Style"/>
          <w:color w:val="000000" w:themeColor="text1"/>
          <w:sz w:val="24"/>
          <w:szCs w:val="24"/>
        </w:rPr>
        <w:t xml:space="preserve"> of the Bill imposes a duty on the prosecutor to provide the suspect or accused person with a written summary of the evidence against the suspect or accused person in circumstances where plea discussions are initiated before charges are laid, as well as in circumstances where plea discussions are initiated after charges are laid respectively.</w:t>
      </w:r>
      <w:r w:rsidR="00663CA1" w:rsidRPr="00663CA1">
        <w:rPr>
          <w:rFonts w:ascii="Bookman Old Style" w:eastAsia="Times New Roman" w:hAnsi="Bookman Old Style"/>
          <w:color w:val="000000" w:themeColor="text1"/>
          <w:sz w:val="24"/>
          <w:szCs w:val="24"/>
        </w:rPr>
        <w:t xml:space="preserve"> </w:t>
      </w:r>
      <w:r w:rsidRPr="00663CA1">
        <w:rPr>
          <w:rFonts w:ascii="Bookman Old Style" w:eastAsia="Times New Roman" w:hAnsi="Bookman Old Style"/>
          <w:b/>
          <w:color w:val="000000" w:themeColor="text1"/>
          <w:sz w:val="24"/>
          <w:szCs w:val="24"/>
        </w:rPr>
        <w:t xml:space="preserve">Clause </w:t>
      </w:r>
      <w:r w:rsidRPr="00663CA1">
        <w:rPr>
          <w:rFonts w:ascii="Bookman Old Style" w:eastAsia="Times New Roman" w:hAnsi="Bookman Old Style"/>
          <w:b/>
          <w:color w:val="000000" w:themeColor="text1"/>
          <w:sz w:val="24"/>
          <w:szCs w:val="24"/>
        </w:rPr>
        <w:lastRenderedPageBreak/>
        <w:t>12</w:t>
      </w:r>
      <w:r w:rsidRPr="00663CA1">
        <w:rPr>
          <w:rFonts w:ascii="Bookman Old Style" w:eastAsia="Times New Roman" w:hAnsi="Bookman Old Style"/>
          <w:color w:val="000000" w:themeColor="text1"/>
          <w:sz w:val="24"/>
          <w:szCs w:val="24"/>
        </w:rPr>
        <w:t xml:space="preserve"> of the Bill </w:t>
      </w:r>
      <w:r w:rsidR="00663CA1" w:rsidRPr="00663CA1">
        <w:rPr>
          <w:rFonts w:ascii="Bookman Old Style" w:eastAsia="Times New Roman" w:hAnsi="Bookman Old Style"/>
          <w:color w:val="000000" w:themeColor="text1"/>
          <w:sz w:val="24"/>
          <w:szCs w:val="24"/>
        </w:rPr>
        <w:t>sets out the procedure to be followed by a Judge or Magistrate upon the first appearance of the accused in Court.</w:t>
      </w:r>
    </w:p>
    <w:p w14:paraId="46BC5960" w14:textId="77777777" w:rsidR="00A70D68" w:rsidRPr="00A70D68" w:rsidRDefault="00A70D68" w:rsidP="00A70D68">
      <w:pPr>
        <w:tabs>
          <w:tab w:val="left" w:pos="720"/>
        </w:tabs>
        <w:jc w:val="both"/>
        <w:rPr>
          <w:rFonts w:ascii="Bookman Old Style" w:eastAsia="Times New Roman" w:hAnsi="Bookman Old Style"/>
          <w:color w:val="FF0000"/>
          <w:sz w:val="24"/>
          <w:szCs w:val="24"/>
        </w:rPr>
      </w:pPr>
    </w:p>
    <w:p w14:paraId="169D9A68" w14:textId="1593A2E0" w:rsidR="00663CA1" w:rsidRPr="00663CA1" w:rsidRDefault="00A70D68" w:rsidP="00663CA1">
      <w:pPr>
        <w:tabs>
          <w:tab w:val="left" w:pos="720"/>
        </w:tabs>
        <w:jc w:val="both"/>
        <w:rPr>
          <w:rFonts w:ascii="Bookman Old Style" w:eastAsia="Times New Roman" w:hAnsi="Bookman Old Style"/>
          <w:color w:val="000000" w:themeColor="text1"/>
          <w:sz w:val="24"/>
          <w:szCs w:val="24"/>
        </w:rPr>
      </w:pPr>
      <w:r w:rsidRPr="00663CA1">
        <w:rPr>
          <w:rFonts w:ascii="Bookman Old Style" w:hAnsi="Bookman Old Style"/>
          <w:b/>
          <w:bCs/>
          <w:color w:val="000000" w:themeColor="text1"/>
          <w:sz w:val="24"/>
          <w:szCs w:val="24"/>
        </w:rPr>
        <w:t>Part III</w:t>
      </w:r>
      <w:r w:rsidRPr="00663CA1">
        <w:rPr>
          <w:rFonts w:ascii="Bookman Old Style" w:hAnsi="Bookman Old Style"/>
          <w:color w:val="000000" w:themeColor="text1"/>
          <w:sz w:val="24"/>
          <w:szCs w:val="24"/>
        </w:rPr>
        <w:t xml:space="preserve"> of the Bill provides for </w:t>
      </w:r>
      <w:r w:rsidR="00663CA1" w:rsidRPr="00663CA1">
        <w:rPr>
          <w:rFonts w:ascii="Bookman Old Style" w:hAnsi="Bookman Old Style"/>
          <w:color w:val="000000" w:themeColor="text1"/>
          <w:sz w:val="24"/>
          <w:szCs w:val="24"/>
        </w:rPr>
        <w:t>victim impact statements</w:t>
      </w:r>
      <w:r w:rsidRPr="00663CA1">
        <w:rPr>
          <w:rFonts w:ascii="Bookman Old Style" w:hAnsi="Bookman Old Style"/>
          <w:color w:val="000000" w:themeColor="text1"/>
          <w:sz w:val="24"/>
          <w:szCs w:val="24"/>
        </w:rPr>
        <w:t xml:space="preserve"> and contains </w:t>
      </w:r>
      <w:r w:rsidRPr="00663CA1">
        <w:rPr>
          <w:rFonts w:ascii="Bookman Old Style" w:hAnsi="Bookman Old Style"/>
          <w:b/>
          <w:bCs/>
          <w:color w:val="000000" w:themeColor="text1"/>
          <w:sz w:val="24"/>
          <w:szCs w:val="24"/>
        </w:rPr>
        <w:t xml:space="preserve">clauses </w:t>
      </w:r>
      <w:r w:rsidR="00663CA1" w:rsidRPr="00663CA1">
        <w:rPr>
          <w:rFonts w:ascii="Bookman Old Style" w:hAnsi="Bookman Old Style"/>
          <w:b/>
          <w:bCs/>
          <w:color w:val="000000" w:themeColor="text1"/>
          <w:sz w:val="24"/>
          <w:szCs w:val="24"/>
        </w:rPr>
        <w:t>13</w:t>
      </w:r>
      <w:r w:rsidRPr="00663CA1">
        <w:rPr>
          <w:rFonts w:ascii="Bookman Old Style" w:hAnsi="Bookman Old Style"/>
          <w:color w:val="000000" w:themeColor="text1"/>
          <w:sz w:val="24"/>
          <w:szCs w:val="24"/>
        </w:rPr>
        <w:t xml:space="preserve"> to </w:t>
      </w:r>
      <w:r w:rsidRPr="00663CA1">
        <w:rPr>
          <w:rFonts w:ascii="Bookman Old Style" w:hAnsi="Bookman Old Style"/>
          <w:b/>
          <w:bCs/>
          <w:color w:val="000000" w:themeColor="text1"/>
          <w:sz w:val="24"/>
          <w:szCs w:val="24"/>
        </w:rPr>
        <w:t>1</w:t>
      </w:r>
      <w:r w:rsidR="00663CA1" w:rsidRPr="00663CA1">
        <w:rPr>
          <w:rFonts w:ascii="Bookman Old Style" w:hAnsi="Bookman Old Style"/>
          <w:b/>
          <w:bCs/>
          <w:color w:val="000000" w:themeColor="text1"/>
          <w:sz w:val="24"/>
          <w:szCs w:val="24"/>
        </w:rPr>
        <w:t>8</w:t>
      </w:r>
      <w:r w:rsidRPr="00663CA1">
        <w:rPr>
          <w:rFonts w:ascii="Bookman Old Style" w:eastAsia="Times New Roman" w:hAnsi="Bookman Old Style"/>
          <w:color w:val="000000" w:themeColor="text1"/>
          <w:sz w:val="24"/>
          <w:szCs w:val="24"/>
        </w:rPr>
        <w:t>.</w:t>
      </w:r>
      <w:r w:rsidR="00663CA1" w:rsidRPr="00663CA1">
        <w:rPr>
          <w:rFonts w:ascii="Bookman Old Style" w:eastAsia="Times New Roman" w:hAnsi="Bookman Old Style"/>
          <w:color w:val="000000" w:themeColor="text1"/>
          <w:sz w:val="24"/>
          <w:szCs w:val="24"/>
        </w:rPr>
        <w:t xml:space="preserve"> </w:t>
      </w:r>
      <w:r w:rsidR="00663CA1" w:rsidRPr="00663CA1">
        <w:rPr>
          <w:rFonts w:ascii="Bookman Old Style" w:eastAsia="Times New Roman" w:hAnsi="Bookman Old Style"/>
          <w:b/>
          <w:color w:val="000000" w:themeColor="text1"/>
          <w:sz w:val="24"/>
          <w:szCs w:val="24"/>
        </w:rPr>
        <w:t>C</w:t>
      </w:r>
      <w:r w:rsidRPr="00663CA1">
        <w:rPr>
          <w:rFonts w:ascii="Bookman Old Style" w:eastAsia="Times New Roman" w:hAnsi="Bookman Old Style"/>
          <w:b/>
          <w:color w:val="000000" w:themeColor="text1"/>
          <w:sz w:val="24"/>
          <w:szCs w:val="24"/>
        </w:rPr>
        <w:t xml:space="preserve">lause </w:t>
      </w:r>
      <w:r w:rsidR="00663CA1" w:rsidRPr="00663CA1">
        <w:rPr>
          <w:rFonts w:ascii="Bookman Old Style" w:eastAsia="Times New Roman" w:hAnsi="Bookman Old Style"/>
          <w:b/>
          <w:color w:val="000000" w:themeColor="text1"/>
          <w:sz w:val="24"/>
          <w:szCs w:val="24"/>
        </w:rPr>
        <w:t>13</w:t>
      </w:r>
      <w:r w:rsidRPr="00663CA1">
        <w:rPr>
          <w:rFonts w:ascii="Bookman Old Style" w:eastAsia="Times New Roman" w:hAnsi="Bookman Old Style"/>
          <w:color w:val="000000" w:themeColor="text1"/>
          <w:sz w:val="24"/>
          <w:szCs w:val="24"/>
        </w:rPr>
        <w:t xml:space="preserve"> of the Bill</w:t>
      </w:r>
      <w:r w:rsidR="00663CA1" w:rsidRPr="00663CA1">
        <w:rPr>
          <w:rFonts w:ascii="Bookman Old Style" w:eastAsia="Times New Roman" w:hAnsi="Bookman Old Style"/>
          <w:color w:val="000000" w:themeColor="text1"/>
          <w:sz w:val="24"/>
          <w:szCs w:val="24"/>
        </w:rPr>
        <w:t xml:space="preserve"> imposes a duty on the prosecutor to inform the victim of his or her right to provide a victim impact statement and require that certain content not be included in the victim impact statement. </w:t>
      </w:r>
      <w:r w:rsidRPr="00663CA1">
        <w:rPr>
          <w:rFonts w:ascii="Bookman Old Style" w:eastAsia="Times New Roman" w:hAnsi="Bookman Old Style"/>
          <w:b/>
          <w:bCs/>
          <w:color w:val="000000" w:themeColor="text1"/>
          <w:sz w:val="24"/>
          <w:szCs w:val="24"/>
        </w:rPr>
        <w:t>C</w:t>
      </w:r>
      <w:r w:rsidRPr="00663CA1">
        <w:rPr>
          <w:rFonts w:ascii="Bookman Old Style" w:eastAsia="Times New Roman" w:hAnsi="Bookman Old Style"/>
          <w:b/>
          <w:color w:val="000000" w:themeColor="text1"/>
          <w:sz w:val="24"/>
          <w:szCs w:val="24"/>
        </w:rPr>
        <w:t>lause 1</w:t>
      </w:r>
      <w:r w:rsidR="00663CA1" w:rsidRPr="00663CA1">
        <w:rPr>
          <w:rFonts w:ascii="Bookman Old Style" w:eastAsia="Times New Roman" w:hAnsi="Bookman Old Style"/>
          <w:b/>
          <w:color w:val="000000" w:themeColor="text1"/>
          <w:sz w:val="24"/>
          <w:szCs w:val="24"/>
        </w:rPr>
        <w:t>4</w:t>
      </w:r>
      <w:r w:rsidRPr="00663CA1">
        <w:rPr>
          <w:rFonts w:ascii="Bookman Old Style" w:eastAsia="Times New Roman" w:hAnsi="Bookman Old Style"/>
          <w:color w:val="000000" w:themeColor="text1"/>
          <w:sz w:val="24"/>
          <w:szCs w:val="24"/>
        </w:rPr>
        <w:t xml:space="preserve"> of the Bill </w:t>
      </w:r>
      <w:r w:rsidR="00663CA1" w:rsidRPr="00663CA1">
        <w:rPr>
          <w:rFonts w:ascii="Bookman Old Style" w:eastAsia="Times New Roman" w:hAnsi="Bookman Old Style"/>
          <w:color w:val="000000" w:themeColor="text1"/>
          <w:sz w:val="24"/>
          <w:szCs w:val="24"/>
        </w:rPr>
        <w:t xml:space="preserve">imposes restrictions on the contents of a victim impact statement. </w:t>
      </w:r>
      <w:r w:rsidRPr="00663CA1">
        <w:rPr>
          <w:rFonts w:ascii="Bookman Old Style" w:eastAsia="Times New Roman" w:hAnsi="Bookman Old Style"/>
          <w:b/>
          <w:bCs/>
          <w:color w:val="000000" w:themeColor="text1"/>
          <w:sz w:val="24"/>
          <w:szCs w:val="24"/>
          <w:lang w:val="en-GB"/>
        </w:rPr>
        <w:t>Clause 1</w:t>
      </w:r>
      <w:r w:rsidR="00663CA1" w:rsidRPr="00663CA1">
        <w:rPr>
          <w:rFonts w:ascii="Bookman Old Style" w:eastAsia="Times New Roman" w:hAnsi="Bookman Old Style"/>
          <w:b/>
          <w:bCs/>
          <w:color w:val="000000" w:themeColor="text1"/>
          <w:sz w:val="24"/>
          <w:szCs w:val="24"/>
          <w:lang w:val="en-GB"/>
        </w:rPr>
        <w:t>5</w:t>
      </w:r>
      <w:r w:rsidRPr="00663CA1">
        <w:rPr>
          <w:rFonts w:ascii="Bookman Old Style" w:eastAsia="Times New Roman" w:hAnsi="Bookman Old Style"/>
          <w:color w:val="000000" w:themeColor="text1"/>
          <w:sz w:val="24"/>
          <w:szCs w:val="24"/>
          <w:lang w:val="en-GB"/>
        </w:rPr>
        <w:t xml:space="preserve"> </w:t>
      </w:r>
      <w:r w:rsidRPr="00663CA1">
        <w:rPr>
          <w:rFonts w:ascii="Bookman Old Style" w:eastAsia="Times New Roman" w:hAnsi="Bookman Old Style"/>
          <w:color w:val="000000" w:themeColor="text1"/>
          <w:sz w:val="24"/>
          <w:szCs w:val="24"/>
        </w:rPr>
        <w:t xml:space="preserve">of the Bill </w:t>
      </w:r>
      <w:r w:rsidR="00663CA1" w:rsidRPr="00663CA1">
        <w:rPr>
          <w:rFonts w:ascii="Bookman Old Style" w:eastAsia="Times New Roman" w:hAnsi="Bookman Old Style"/>
          <w:color w:val="000000" w:themeColor="text1"/>
          <w:sz w:val="24"/>
          <w:szCs w:val="24"/>
        </w:rPr>
        <w:t>provides</w:t>
      </w:r>
      <w:r w:rsidR="00663CA1" w:rsidRPr="00663CA1">
        <w:rPr>
          <w:rFonts w:ascii="Bookman Old Style" w:eastAsia="Times New Roman" w:hAnsi="Bookman Old Style"/>
          <w:color w:val="000000" w:themeColor="text1"/>
          <w:sz w:val="24"/>
          <w:szCs w:val="24"/>
          <w:lang w:val="en-GB"/>
        </w:rPr>
        <w:t xml:space="preserve"> for relatives of the victim to provide a victim impact statement in circumstances where the victim has died, is ill or is otherwise incapacitated, or cannot be found. </w:t>
      </w:r>
      <w:r w:rsidRPr="00663CA1">
        <w:rPr>
          <w:rFonts w:ascii="Bookman Old Style" w:eastAsia="Times New Roman" w:hAnsi="Bookman Old Style"/>
          <w:b/>
          <w:color w:val="000000" w:themeColor="text1"/>
          <w:sz w:val="24"/>
          <w:szCs w:val="24"/>
        </w:rPr>
        <w:t>Clause 1</w:t>
      </w:r>
      <w:r w:rsidR="00663CA1" w:rsidRPr="00663CA1">
        <w:rPr>
          <w:rFonts w:ascii="Bookman Old Style" w:eastAsia="Times New Roman" w:hAnsi="Bookman Old Style"/>
          <w:b/>
          <w:color w:val="000000" w:themeColor="text1"/>
          <w:sz w:val="24"/>
          <w:szCs w:val="24"/>
        </w:rPr>
        <w:t>6</w:t>
      </w:r>
      <w:r w:rsidRPr="00663CA1">
        <w:rPr>
          <w:rFonts w:ascii="Bookman Old Style" w:eastAsia="Times New Roman" w:hAnsi="Bookman Old Style"/>
          <w:color w:val="000000" w:themeColor="text1"/>
          <w:sz w:val="24"/>
          <w:szCs w:val="24"/>
        </w:rPr>
        <w:t xml:space="preserve"> of the Bill provides </w:t>
      </w:r>
      <w:r w:rsidR="00663CA1" w:rsidRPr="00663CA1">
        <w:rPr>
          <w:rFonts w:ascii="Bookman Old Style" w:eastAsia="Times New Roman" w:hAnsi="Bookman Old Style"/>
          <w:color w:val="000000" w:themeColor="text1"/>
          <w:sz w:val="24"/>
          <w:szCs w:val="24"/>
        </w:rPr>
        <w:t xml:space="preserve">the procedure to be followed in circumstances where an impact statement is being provided by a victim who is a child. </w:t>
      </w:r>
      <w:r w:rsidRPr="00663CA1">
        <w:rPr>
          <w:rFonts w:ascii="Bookman Old Style" w:eastAsia="Times New Roman" w:hAnsi="Bookman Old Style"/>
          <w:b/>
          <w:color w:val="000000" w:themeColor="text1"/>
          <w:sz w:val="24"/>
          <w:szCs w:val="24"/>
        </w:rPr>
        <w:t>Clause 1</w:t>
      </w:r>
      <w:r w:rsidR="00663CA1" w:rsidRPr="00663CA1">
        <w:rPr>
          <w:rFonts w:ascii="Bookman Old Style" w:eastAsia="Times New Roman" w:hAnsi="Bookman Old Style"/>
          <w:b/>
          <w:color w:val="000000" w:themeColor="text1"/>
          <w:sz w:val="24"/>
          <w:szCs w:val="24"/>
        </w:rPr>
        <w:t>7</w:t>
      </w:r>
      <w:r w:rsidRPr="00663CA1">
        <w:rPr>
          <w:rFonts w:ascii="Bookman Old Style" w:eastAsia="Times New Roman" w:hAnsi="Bookman Old Style"/>
          <w:color w:val="000000" w:themeColor="text1"/>
          <w:sz w:val="24"/>
          <w:szCs w:val="24"/>
        </w:rPr>
        <w:t xml:space="preserve"> of the Bill provides </w:t>
      </w:r>
      <w:r w:rsidR="00663CA1" w:rsidRPr="00663CA1">
        <w:rPr>
          <w:rFonts w:ascii="Bookman Old Style" w:eastAsia="Times New Roman" w:hAnsi="Bookman Old Style"/>
          <w:color w:val="000000" w:themeColor="text1"/>
          <w:sz w:val="24"/>
          <w:szCs w:val="24"/>
        </w:rPr>
        <w:t>for a duly authorized representative of a business that has been the victim of a crime to provide a victim impact statement on behalf of that business</w:t>
      </w:r>
      <w:r w:rsidRPr="00663CA1">
        <w:rPr>
          <w:rFonts w:ascii="Bookman Old Style" w:eastAsia="Times New Roman" w:hAnsi="Bookman Old Style"/>
          <w:color w:val="000000" w:themeColor="text1"/>
          <w:sz w:val="24"/>
          <w:szCs w:val="24"/>
        </w:rPr>
        <w:t>.</w:t>
      </w:r>
      <w:r w:rsidR="00663CA1" w:rsidRPr="00663CA1">
        <w:rPr>
          <w:rFonts w:ascii="Bookman Old Style" w:eastAsia="Times New Roman" w:hAnsi="Bookman Old Style"/>
          <w:color w:val="000000" w:themeColor="text1"/>
          <w:sz w:val="24"/>
          <w:szCs w:val="24"/>
        </w:rPr>
        <w:t xml:space="preserve"> </w:t>
      </w:r>
      <w:r w:rsidR="00663CA1" w:rsidRPr="00663CA1">
        <w:rPr>
          <w:rFonts w:ascii="Bookman Old Style" w:eastAsia="Times New Roman" w:hAnsi="Bookman Old Style"/>
          <w:b/>
          <w:color w:val="000000" w:themeColor="text1"/>
          <w:sz w:val="24"/>
          <w:szCs w:val="24"/>
        </w:rPr>
        <w:t>Clause 18</w:t>
      </w:r>
      <w:r w:rsidR="00663CA1" w:rsidRPr="00663CA1">
        <w:rPr>
          <w:rFonts w:ascii="Bookman Old Style" w:eastAsia="Times New Roman" w:hAnsi="Bookman Old Style"/>
          <w:color w:val="000000" w:themeColor="text1"/>
          <w:sz w:val="24"/>
          <w:szCs w:val="24"/>
        </w:rPr>
        <w:t xml:space="preserve"> of the Bill sets out the duties of the prosecutor in respect of the victim impact statement and the victim. This clause would also require the prosecutor to serve the impact statement on the accused.</w:t>
      </w:r>
    </w:p>
    <w:p w14:paraId="7372D1A8" w14:textId="77777777" w:rsidR="00A70D68" w:rsidRPr="00F731B9" w:rsidRDefault="00A70D68" w:rsidP="00A70D68">
      <w:pPr>
        <w:tabs>
          <w:tab w:val="left" w:pos="720"/>
        </w:tabs>
        <w:jc w:val="both"/>
        <w:rPr>
          <w:rFonts w:ascii="Bookman Old Style" w:eastAsia="Times New Roman" w:hAnsi="Bookman Old Style"/>
          <w:color w:val="000000" w:themeColor="text1"/>
          <w:sz w:val="24"/>
          <w:szCs w:val="24"/>
        </w:rPr>
      </w:pPr>
    </w:p>
    <w:p w14:paraId="6E464556" w14:textId="77777777" w:rsidR="00F731B9" w:rsidRPr="00F731B9" w:rsidRDefault="00A70D68" w:rsidP="006D197E">
      <w:pPr>
        <w:tabs>
          <w:tab w:val="left" w:pos="720"/>
        </w:tabs>
        <w:jc w:val="both"/>
        <w:rPr>
          <w:rFonts w:ascii="Bookman Old Style" w:eastAsia="Times New Roman" w:hAnsi="Bookman Old Style"/>
          <w:color w:val="000000" w:themeColor="text1"/>
          <w:sz w:val="24"/>
          <w:szCs w:val="24"/>
        </w:rPr>
      </w:pPr>
      <w:r w:rsidRPr="00F731B9">
        <w:rPr>
          <w:rFonts w:ascii="Bookman Old Style" w:hAnsi="Bookman Old Style"/>
          <w:b/>
          <w:bCs/>
          <w:color w:val="000000" w:themeColor="text1"/>
          <w:sz w:val="24"/>
          <w:szCs w:val="24"/>
        </w:rPr>
        <w:t>Part IV</w:t>
      </w:r>
      <w:r w:rsidRPr="00F731B9">
        <w:rPr>
          <w:rFonts w:ascii="Bookman Old Style" w:hAnsi="Bookman Old Style"/>
          <w:color w:val="000000" w:themeColor="text1"/>
          <w:sz w:val="24"/>
          <w:szCs w:val="24"/>
        </w:rPr>
        <w:t xml:space="preserve"> of the Bill provides</w:t>
      </w:r>
      <w:r w:rsidR="00DF479E" w:rsidRPr="00F731B9">
        <w:rPr>
          <w:rFonts w:ascii="Bookman Old Style" w:hAnsi="Bookman Old Style"/>
          <w:color w:val="000000" w:themeColor="text1"/>
          <w:sz w:val="24"/>
          <w:szCs w:val="24"/>
        </w:rPr>
        <w:t xml:space="preserve"> the procedure to be followed in respect of plea agreements and plea agreement hearings </w:t>
      </w:r>
      <w:r w:rsidRPr="00F731B9">
        <w:rPr>
          <w:rFonts w:ascii="Bookman Old Style" w:hAnsi="Bookman Old Style"/>
          <w:color w:val="000000" w:themeColor="text1"/>
          <w:sz w:val="24"/>
          <w:szCs w:val="24"/>
        </w:rPr>
        <w:t xml:space="preserve">and contains </w:t>
      </w:r>
      <w:r w:rsidRPr="00F731B9">
        <w:rPr>
          <w:rFonts w:ascii="Bookman Old Style" w:hAnsi="Bookman Old Style"/>
          <w:b/>
          <w:bCs/>
          <w:color w:val="000000" w:themeColor="text1"/>
          <w:sz w:val="24"/>
          <w:szCs w:val="24"/>
        </w:rPr>
        <w:t>clauses 1</w:t>
      </w:r>
      <w:r w:rsidR="00DF479E" w:rsidRPr="00F731B9">
        <w:rPr>
          <w:rFonts w:ascii="Bookman Old Style" w:hAnsi="Bookman Old Style"/>
          <w:b/>
          <w:bCs/>
          <w:color w:val="000000" w:themeColor="text1"/>
          <w:sz w:val="24"/>
          <w:szCs w:val="24"/>
        </w:rPr>
        <w:t>9</w:t>
      </w:r>
      <w:r w:rsidRPr="00F731B9">
        <w:rPr>
          <w:rFonts w:ascii="Bookman Old Style" w:hAnsi="Bookman Old Style"/>
          <w:color w:val="000000" w:themeColor="text1"/>
          <w:sz w:val="24"/>
          <w:szCs w:val="24"/>
        </w:rPr>
        <w:t xml:space="preserve"> to </w:t>
      </w:r>
      <w:r w:rsidR="00DF479E" w:rsidRPr="00F731B9">
        <w:rPr>
          <w:rFonts w:ascii="Bookman Old Style" w:hAnsi="Bookman Old Style"/>
          <w:b/>
          <w:bCs/>
          <w:color w:val="000000" w:themeColor="text1"/>
          <w:sz w:val="24"/>
          <w:szCs w:val="24"/>
        </w:rPr>
        <w:t>2</w:t>
      </w:r>
      <w:r w:rsidRPr="00F731B9">
        <w:rPr>
          <w:rFonts w:ascii="Bookman Old Style" w:hAnsi="Bookman Old Style"/>
          <w:b/>
          <w:bCs/>
          <w:color w:val="000000" w:themeColor="text1"/>
          <w:sz w:val="24"/>
          <w:szCs w:val="24"/>
        </w:rPr>
        <w:t>7</w:t>
      </w:r>
      <w:r w:rsidRPr="00F731B9">
        <w:rPr>
          <w:rFonts w:ascii="Bookman Old Style" w:eastAsia="Times New Roman" w:hAnsi="Bookman Old Style"/>
          <w:color w:val="000000" w:themeColor="text1"/>
          <w:sz w:val="24"/>
          <w:szCs w:val="24"/>
        </w:rPr>
        <w:t>.</w:t>
      </w:r>
      <w:r w:rsidR="00DF479E" w:rsidRPr="00F731B9">
        <w:rPr>
          <w:rFonts w:ascii="Bookman Old Style" w:eastAsia="Times New Roman" w:hAnsi="Bookman Old Style"/>
          <w:color w:val="000000" w:themeColor="text1"/>
          <w:sz w:val="24"/>
          <w:szCs w:val="24"/>
        </w:rPr>
        <w:t xml:space="preserve"> </w:t>
      </w:r>
      <w:r w:rsidRPr="00F731B9">
        <w:rPr>
          <w:rFonts w:ascii="Bookman Old Style" w:eastAsia="Times New Roman" w:hAnsi="Bookman Old Style"/>
          <w:b/>
          <w:color w:val="000000" w:themeColor="text1"/>
          <w:sz w:val="24"/>
          <w:szCs w:val="24"/>
        </w:rPr>
        <w:t>Clause 1</w:t>
      </w:r>
      <w:r w:rsidR="00DF479E" w:rsidRPr="00F731B9">
        <w:rPr>
          <w:rFonts w:ascii="Bookman Old Style" w:eastAsia="Times New Roman" w:hAnsi="Bookman Old Style"/>
          <w:b/>
          <w:color w:val="000000" w:themeColor="text1"/>
          <w:sz w:val="24"/>
          <w:szCs w:val="24"/>
        </w:rPr>
        <w:t>9</w:t>
      </w:r>
      <w:r w:rsidRPr="00F731B9">
        <w:rPr>
          <w:rFonts w:ascii="Bookman Old Style" w:eastAsia="Times New Roman" w:hAnsi="Bookman Old Style"/>
          <w:color w:val="000000" w:themeColor="text1"/>
          <w:sz w:val="24"/>
          <w:szCs w:val="24"/>
        </w:rPr>
        <w:t xml:space="preserve"> of the Bill </w:t>
      </w:r>
      <w:r w:rsidR="00DF479E" w:rsidRPr="00F731B9">
        <w:rPr>
          <w:rFonts w:ascii="Bookman Old Style" w:eastAsia="Times New Roman" w:hAnsi="Bookman Old Style"/>
          <w:color w:val="000000" w:themeColor="text1"/>
          <w:sz w:val="24"/>
          <w:szCs w:val="24"/>
        </w:rPr>
        <w:t>provides for circumstances where a plea agreement is concluded between a prosecutor and the attorney-at-law for an accused person or suspect and provides a list of documents which shall accompany the plea agreement and which must be filed with the Clerk of the Court or Registrar, as the case may be</w:t>
      </w:r>
      <w:r w:rsidRPr="00F731B9">
        <w:rPr>
          <w:rFonts w:ascii="Bookman Old Style" w:hAnsi="Bookman Old Style"/>
          <w:color w:val="000000" w:themeColor="text1"/>
          <w:sz w:val="24"/>
          <w:szCs w:val="24"/>
          <w:lang w:val="en-GB"/>
        </w:rPr>
        <w:t xml:space="preserve">. </w:t>
      </w:r>
      <w:r w:rsidRPr="00F731B9">
        <w:rPr>
          <w:rFonts w:ascii="Bookman Old Style" w:eastAsia="Times New Roman" w:hAnsi="Bookman Old Style"/>
          <w:b/>
          <w:color w:val="000000" w:themeColor="text1"/>
          <w:sz w:val="24"/>
          <w:szCs w:val="24"/>
        </w:rPr>
        <w:t xml:space="preserve">Clause </w:t>
      </w:r>
      <w:r w:rsidR="00DF479E" w:rsidRPr="00F731B9">
        <w:rPr>
          <w:rFonts w:ascii="Bookman Old Style" w:eastAsia="Times New Roman" w:hAnsi="Bookman Old Style"/>
          <w:b/>
          <w:color w:val="000000" w:themeColor="text1"/>
          <w:sz w:val="24"/>
          <w:szCs w:val="24"/>
        </w:rPr>
        <w:t>20</w:t>
      </w:r>
      <w:r w:rsidRPr="00F731B9">
        <w:rPr>
          <w:rFonts w:ascii="Bookman Old Style" w:eastAsia="Times New Roman" w:hAnsi="Bookman Old Style"/>
          <w:color w:val="000000" w:themeColor="text1"/>
          <w:sz w:val="24"/>
          <w:szCs w:val="24"/>
        </w:rPr>
        <w:t xml:space="preserve"> of the Bill provides </w:t>
      </w:r>
      <w:r w:rsidR="00A4521A" w:rsidRPr="00F731B9">
        <w:rPr>
          <w:rFonts w:ascii="Bookman Old Style" w:eastAsia="Times New Roman" w:hAnsi="Bookman Old Style"/>
          <w:color w:val="000000" w:themeColor="text1"/>
          <w:sz w:val="24"/>
          <w:szCs w:val="24"/>
        </w:rPr>
        <w:t>for circumstances where a plea agreement is concluded between a prosecutor and an unrepresented accused person or suspect and provides a list of documents which shall accompany the plea agreement and which must be filed with the Clerk of the Court or Registrar, as the case may be</w:t>
      </w:r>
      <w:r w:rsidRPr="00F731B9">
        <w:rPr>
          <w:rFonts w:ascii="Bookman Old Style" w:eastAsia="Times New Roman" w:hAnsi="Bookman Old Style"/>
          <w:color w:val="000000" w:themeColor="text1"/>
          <w:sz w:val="24"/>
          <w:szCs w:val="24"/>
        </w:rPr>
        <w:t xml:space="preserve">. </w:t>
      </w:r>
      <w:r w:rsidR="00A4521A" w:rsidRPr="00F731B9">
        <w:rPr>
          <w:rFonts w:ascii="Bookman Old Style" w:eastAsia="Times New Roman" w:hAnsi="Bookman Old Style"/>
          <w:b/>
          <w:color w:val="000000" w:themeColor="text1"/>
          <w:sz w:val="24"/>
          <w:szCs w:val="24"/>
        </w:rPr>
        <w:t>Clause 21</w:t>
      </w:r>
      <w:r w:rsidR="00A4521A" w:rsidRPr="00F731B9">
        <w:rPr>
          <w:rFonts w:ascii="Bookman Old Style" w:eastAsia="Times New Roman" w:hAnsi="Bookman Old Style"/>
          <w:color w:val="000000" w:themeColor="text1"/>
          <w:sz w:val="24"/>
          <w:szCs w:val="24"/>
        </w:rPr>
        <w:t xml:space="preserve"> of the Bill provides </w:t>
      </w:r>
      <w:r w:rsidR="001A553B" w:rsidRPr="00F731B9">
        <w:rPr>
          <w:rFonts w:ascii="Bookman Old Style" w:eastAsia="Times New Roman" w:hAnsi="Bookman Old Style"/>
          <w:color w:val="000000" w:themeColor="text1"/>
          <w:sz w:val="24"/>
          <w:szCs w:val="24"/>
        </w:rPr>
        <w:t xml:space="preserve">the procedure to be followed upon the filing of a plea agreement. The clause would, </w:t>
      </w:r>
      <w:r w:rsidR="001A553B" w:rsidRPr="00F731B9">
        <w:rPr>
          <w:rFonts w:ascii="Bookman Old Style" w:eastAsia="Times New Roman" w:hAnsi="Bookman Old Style"/>
          <w:i/>
          <w:iCs/>
          <w:color w:val="000000" w:themeColor="text1"/>
          <w:sz w:val="24"/>
          <w:szCs w:val="24"/>
        </w:rPr>
        <w:t>inter alia</w:t>
      </w:r>
      <w:r w:rsidR="001A553B" w:rsidRPr="00F731B9">
        <w:rPr>
          <w:rFonts w:ascii="Bookman Old Style" w:eastAsia="Times New Roman" w:hAnsi="Bookman Old Style"/>
          <w:color w:val="000000" w:themeColor="text1"/>
          <w:sz w:val="24"/>
          <w:szCs w:val="24"/>
        </w:rPr>
        <w:t>, require the Clerk of the Court or Registrar, as the case may be, to list the matter for a plea agreement hearing within twenty-eight days of the filing of the plea agreement.</w:t>
      </w:r>
      <w:r w:rsidR="00541C9A" w:rsidRPr="00F731B9">
        <w:rPr>
          <w:rFonts w:ascii="Bookman Old Style" w:eastAsia="Times New Roman" w:hAnsi="Bookman Old Style"/>
          <w:color w:val="000000" w:themeColor="text1"/>
          <w:sz w:val="24"/>
          <w:szCs w:val="24"/>
        </w:rPr>
        <w:t xml:space="preserve"> </w:t>
      </w:r>
    </w:p>
    <w:p w14:paraId="3888F6E0" w14:textId="77777777" w:rsidR="00F731B9" w:rsidRPr="00F731B9" w:rsidRDefault="00F731B9" w:rsidP="006D197E">
      <w:pPr>
        <w:tabs>
          <w:tab w:val="left" w:pos="720"/>
        </w:tabs>
        <w:jc w:val="both"/>
        <w:rPr>
          <w:rFonts w:ascii="Bookman Old Style" w:eastAsia="Times New Roman" w:hAnsi="Bookman Old Style"/>
          <w:color w:val="000000" w:themeColor="text1"/>
          <w:sz w:val="24"/>
          <w:szCs w:val="24"/>
        </w:rPr>
      </w:pPr>
    </w:p>
    <w:p w14:paraId="66D58DBE" w14:textId="5CE3B353" w:rsidR="00541C9A" w:rsidRPr="00F731B9" w:rsidRDefault="001A553B" w:rsidP="00541C9A">
      <w:pPr>
        <w:tabs>
          <w:tab w:val="left" w:pos="720"/>
        </w:tabs>
        <w:jc w:val="both"/>
        <w:rPr>
          <w:rFonts w:ascii="Bookman Old Style" w:eastAsia="Times New Roman" w:hAnsi="Bookman Old Style"/>
          <w:color w:val="000000" w:themeColor="text1"/>
          <w:sz w:val="24"/>
          <w:szCs w:val="24"/>
        </w:rPr>
      </w:pPr>
      <w:r w:rsidRPr="00F731B9">
        <w:rPr>
          <w:rFonts w:ascii="Bookman Old Style" w:eastAsia="Times New Roman" w:hAnsi="Bookman Old Style"/>
          <w:b/>
          <w:color w:val="000000" w:themeColor="text1"/>
          <w:sz w:val="24"/>
          <w:szCs w:val="24"/>
        </w:rPr>
        <w:t>Clause 22</w:t>
      </w:r>
      <w:r w:rsidRPr="00F731B9">
        <w:rPr>
          <w:rFonts w:ascii="Bookman Old Style" w:eastAsia="Times New Roman" w:hAnsi="Bookman Old Style"/>
          <w:color w:val="000000" w:themeColor="text1"/>
          <w:sz w:val="24"/>
          <w:szCs w:val="24"/>
        </w:rPr>
        <w:t xml:space="preserve"> of the Bill provides</w:t>
      </w:r>
      <w:r w:rsidR="006D197E" w:rsidRPr="00F731B9">
        <w:rPr>
          <w:rFonts w:ascii="Bookman Old Style" w:eastAsia="Times New Roman" w:hAnsi="Bookman Old Style"/>
          <w:color w:val="000000" w:themeColor="text1"/>
          <w:sz w:val="24"/>
          <w:szCs w:val="24"/>
        </w:rPr>
        <w:t xml:space="preserve"> that where a plea agreement is filed before the commencement or during the conduct of committal proceedings but before an accused is committed to stand trial in the High Court, the Magistrate shall, </w:t>
      </w:r>
      <w:r w:rsidR="006D197E" w:rsidRPr="00F731B9">
        <w:rPr>
          <w:rFonts w:ascii="Bookman Old Style" w:eastAsia="Times New Roman" w:hAnsi="Bookman Old Style"/>
          <w:i/>
          <w:iCs/>
          <w:color w:val="000000" w:themeColor="text1"/>
          <w:sz w:val="24"/>
          <w:szCs w:val="24"/>
        </w:rPr>
        <w:t>inter alia</w:t>
      </w:r>
      <w:r w:rsidR="006D197E" w:rsidRPr="00F731B9">
        <w:rPr>
          <w:rFonts w:ascii="Bookman Old Style" w:eastAsia="Times New Roman" w:hAnsi="Bookman Old Style"/>
          <w:color w:val="000000" w:themeColor="text1"/>
          <w:sz w:val="24"/>
          <w:szCs w:val="24"/>
        </w:rPr>
        <w:t>, cease conduct of the committal proceedings and order that the plea agreement hearing be transferred to the High Court for determination</w:t>
      </w:r>
      <w:r w:rsidRPr="00F731B9">
        <w:rPr>
          <w:rFonts w:ascii="Bookman Old Style" w:eastAsia="Times New Roman" w:hAnsi="Bookman Old Style"/>
          <w:color w:val="000000" w:themeColor="text1"/>
          <w:sz w:val="24"/>
          <w:szCs w:val="24"/>
        </w:rPr>
        <w:t>.</w:t>
      </w:r>
      <w:r w:rsidR="00F731B9" w:rsidRPr="00F731B9">
        <w:rPr>
          <w:rFonts w:ascii="Bookman Old Style" w:eastAsia="Times New Roman" w:hAnsi="Bookman Old Style"/>
          <w:color w:val="000000" w:themeColor="text1"/>
          <w:sz w:val="24"/>
          <w:szCs w:val="24"/>
        </w:rPr>
        <w:t xml:space="preserve"> </w:t>
      </w:r>
      <w:r w:rsidR="00541C9A" w:rsidRPr="00F731B9">
        <w:rPr>
          <w:rFonts w:ascii="Bookman Old Style" w:eastAsia="Times New Roman" w:hAnsi="Bookman Old Style"/>
          <w:b/>
          <w:color w:val="000000" w:themeColor="text1"/>
          <w:sz w:val="24"/>
          <w:szCs w:val="24"/>
        </w:rPr>
        <w:t>Clause 23</w:t>
      </w:r>
      <w:r w:rsidR="00541C9A" w:rsidRPr="00F731B9">
        <w:rPr>
          <w:rFonts w:ascii="Bookman Old Style" w:eastAsia="Times New Roman" w:hAnsi="Bookman Old Style"/>
          <w:color w:val="000000" w:themeColor="text1"/>
          <w:sz w:val="24"/>
          <w:szCs w:val="24"/>
        </w:rPr>
        <w:t xml:space="preserve"> of the Bill imposes a duty on the Director of Public Prosecutions to prefer and file an indictment within a specified time frame, in circumstances where a plea agreement is filed before the commencement or conclusion of committal proceedings. </w:t>
      </w:r>
      <w:r w:rsidR="00541C9A" w:rsidRPr="00F731B9">
        <w:rPr>
          <w:rFonts w:ascii="Bookman Old Style" w:eastAsia="Times New Roman" w:hAnsi="Bookman Old Style"/>
          <w:b/>
          <w:color w:val="000000" w:themeColor="text1"/>
          <w:sz w:val="24"/>
          <w:szCs w:val="24"/>
        </w:rPr>
        <w:t>Clause 24</w:t>
      </w:r>
      <w:r w:rsidR="00541C9A" w:rsidRPr="00F731B9">
        <w:rPr>
          <w:rFonts w:ascii="Bookman Old Style" w:eastAsia="Times New Roman" w:hAnsi="Bookman Old Style"/>
          <w:color w:val="000000" w:themeColor="text1"/>
          <w:sz w:val="24"/>
          <w:szCs w:val="24"/>
        </w:rPr>
        <w:t xml:space="preserve"> of the Bill provides the procedure to be followed at a plea agreement hearing. The prosecutor is required to disclose certain information to the Court and the Court is required to make certain enquiries of the accused at the plea agreement hearing. </w:t>
      </w:r>
      <w:r w:rsidR="00541C9A" w:rsidRPr="00F731B9">
        <w:rPr>
          <w:rFonts w:ascii="Bookman Old Style" w:eastAsia="Times New Roman" w:hAnsi="Bookman Old Style"/>
          <w:b/>
          <w:color w:val="000000" w:themeColor="text1"/>
          <w:sz w:val="24"/>
          <w:szCs w:val="24"/>
        </w:rPr>
        <w:t>Clause 25</w:t>
      </w:r>
      <w:r w:rsidR="00541C9A" w:rsidRPr="00F731B9">
        <w:rPr>
          <w:rFonts w:ascii="Bookman Old Style" w:eastAsia="Times New Roman" w:hAnsi="Bookman Old Style"/>
          <w:color w:val="000000" w:themeColor="text1"/>
          <w:sz w:val="24"/>
          <w:szCs w:val="24"/>
        </w:rPr>
        <w:t xml:space="preserve"> of the Bill provides that a plea agreement </w:t>
      </w:r>
      <w:r w:rsidR="00541C9A" w:rsidRPr="00F731B9">
        <w:rPr>
          <w:rFonts w:ascii="Bookman Old Style" w:eastAsia="Times New Roman" w:hAnsi="Bookman Old Style"/>
          <w:color w:val="000000" w:themeColor="text1"/>
          <w:sz w:val="24"/>
          <w:szCs w:val="24"/>
        </w:rPr>
        <w:lastRenderedPageBreak/>
        <w:t xml:space="preserve">is not binding on the Court. </w:t>
      </w:r>
      <w:r w:rsidR="00541C9A" w:rsidRPr="00F731B9">
        <w:rPr>
          <w:rFonts w:ascii="Bookman Old Style" w:eastAsia="Times New Roman" w:hAnsi="Bookman Old Style"/>
          <w:b/>
          <w:bCs/>
          <w:color w:val="000000" w:themeColor="text1"/>
          <w:sz w:val="24"/>
          <w:szCs w:val="24"/>
        </w:rPr>
        <w:t>Clause 26</w:t>
      </w:r>
      <w:r w:rsidR="00541C9A" w:rsidRPr="00F731B9">
        <w:rPr>
          <w:rFonts w:ascii="Bookman Old Style" w:eastAsia="Times New Roman" w:hAnsi="Bookman Old Style"/>
          <w:color w:val="000000" w:themeColor="text1"/>
          <w:sz w:val="24"/>
          <w:szCs w:val="24"/>
        </w:rPr>
        <w:t xml:space="preserve"> of the Bill provides that where a Judge or Magistrate accepts a plea agreement, the accused shall be requested to plead to the charge. </w:t>
      </w:r>
      <w:r w:rsidR="00541C9A" w:rsidRPr="00F731B9">
        <w:rPr>
          <w:rFonts w:ascii="Bookman Old Style" w:eastAsia="Times New Roman" w:hAnsi="Bookman Old Style"/>
          <w:b/>
          <w:bCs/>
          <w:color w:val="000000" w:themeColor="text1"/>
          <w:sz w:val="24"/>
          <w:szCs w:val="24"/>
        </w:rPr>
        <w:t>Clause 27</w:t>
      </w:r>
      <w:r w:rsidR="00541C9A" w:rsidRPr="00F731B9">
        <w:rPr>
          <w:rFonts w:ascii="Bookman Old Style" w:eastAsia="Times New Roman" w:hAnsi="Bookman Old Style"/>
          <w:color w:val="000000" w:themeColor="text1"/>
          <w:sz w:val="24"/>
          <w:szCs w:val="24"/>
        </w:rPr>
        <w:t xml:space="preserve"> of the Bill provides the procedure to be followed in circumstances where an accused person withdraws from a plea agreement.</w:t>
      </w:r>
    </w:p>
    <w:p w14:paraId="1840EC83" w14:textId="77777777" w:rsidR="00A70D68" w:rsidRPr="00D0314C" w:rsidRDefault="00A70D68" w:rsidP="00A70D68">
      <w:pPr>
        <w:tabs>
          <w:tab w:val="left" w:pos="720"/>
        </w:tabs>
        <w:jc w:val="both"/>
        <w:rPr>
          <w:rFonts w:ascii="Bookman Old Style" w:eastAsia="Times New Roman" w:hAnsi="Bookman Old Style"/>
          <w:color w:val="000000" w:themeColor="text1"/>
          <w:sz w:val="24"/>
          <w:szCs w:val="24"/>
        </w:rPr>
      </w:pPr>
    </w:p>
    <w:p w14:paraId="4E3460C7" w14:textId="13C442BD" w:rsidR="00F731B9" w:rsidRPr="00D0314C" w:rsidRDefault="00A70D68" w:rsidP="00F731B9">
      <w:pPr>
        <w:tabs>
          <w:tab w:val="left" w:pos="720"/>
        </w:tabs>
        <w:jc w:val="both"/>
        <w:rPr>
          <w:rFonts w:ascii="Bookman Old Style" w:eastAsia="Times New Roman" w:hAnsi="Bookman Old Style"/>
          <w:color w:val="000000" w:themeColor="text1"/>
          <w:sz w:val="24"/>
          <w:szCs w:val="24"/>
        </w:rPr>
      </w:pPr>
      <w:r w:rsidRPr="00D0314C">
        <w:rPr>
          <w:rFonts w:ascii="Bookman Old Style" w:hAnsi="Bookman Old Style"/>
          <w:b/>
          <w:bCs/>
          <w:color w:val="000000" w:themeColor="text1"/>
          <w:sz w:val="24"/>
          <w:szCs w:val="24"/>
        </w:rPr>
        <w:t>Part V</w:t>
      </w:r>
      <w:r w:rsidRPr="00D0314C">
        <w:rPr>
          <w:rFonts w:ascii="Bookman Old Style" w:hAnsi="Bookman Old Style"/>
          <w:color w:val="000000" w:themeColor="text1"/>
          <w:sz w:val="24"/>
          <w:szCs w:val="24"/>
        </w:rPr>
        <w:t xml:space="preserve"> of the Bill provides general and miscellaneous provisions and contains </w:t>
      </w:r>
      <w:r w:rsidRPr="00D0314C">
        <w:rPr>
          <w:rFonts w:ascii="Bookman Old Style" w:hAnsi="Bookman Old Style"/>
          <w:b/>
          <w:bCs/>
          <w:color w:val="000000" w:themeColor="text1"/>
          <w:sz w:val="24"/>
          <w:szCs w:val="24"/>
        </w:rPr>
        <w:t>clauses 2</w:t>
      </w:r>
      <w:r w:rsidR="00F731B9" w:rsidRPr="00D0314C">
        <w:rPr>
          <w:rFonts w:ascii="Bookman Old Style" w:hAnsi="Bookman Old Style"/>
          <w:b/>
          <w:bCs/>
          <w:color w:val="000000" w:themeColor="text1"/>
          <w:sz w:val="24"/>
          <w:szCs w:val="24"/>
        </w:rPr>
        <w:t>8</w:t>
      </w:r>
      <w:r w:rsidRPr="00D0314C">
        <w:rPr>
          <w:rFonts w:ascii="Bookman Old Style" w:hAnsi="Bookman Old Style"/>
          <w:color w:val="000000" w:themeColor="text1"/>
          <w:sz w:val="24"/>
          <w:szCs w:val="24"/>
        </w:rPr>
        <w:t xml:space="preserve"> to </w:t>
      </w:r>
      <w:r w:rsidR="00F731B9" w:rsidRPr="00D0314C">
        <w:rPr>
          <w:rFonts w:ascii="Bookman Old Style" w:hAnsi="Bookman Old Style"/>
          <w:b/>
          <w:bCs/>
          <w:color w:val="000000" w:themeColor="text1"/>
          <w:sz w:val="24"/>
          <w:szCs w:val="24"/>
        </w:rPr>
        <w:t>38</w:t>
      </w:r>
      <w:r w:rsidRPr="00D0314C">
        <w:rPr>
          <w:rFonts w:ascii="Bookman Old Style" w:eastAsia="Times New Roman" w:hAnsi="Bookman Old Style"/>
          <w:color w:val="000000" w:themeColor="text1"/>
          <w:sz w:val="24"/>
          <w:szCs w:val="24"/>
        </w:rPr>
        <w:t>.</w:t>
      </w:r>
      <w:r w:rsidR="00D0314C" w:rsidRPr="00D0314C">
        <w:rPr>
          <w:rFonts w:ascii="Bookman Old Style" w:eastAsia="Times New Roman" w:hAnsi="Bookman Old Style"/>
          <w:color w:val="000000" w:themeColor="text1"/>
          <w:sz w:val="24"/>
          <w:szCs w:val="24"/>
        </w:rPr>
        <w:t xml:space="preserve"> </w:t>
      </w:r>
      <w:r w:rsidRPr="00D0314C">
        <w:rPr>
          <w:rFonts w:ascii="Bookman Old Style" w:eastAsia="Times New Roman" w:hAnsi="Bookman Old Style"/>
          <w:b/>
          <w:bCs/>
          <w:color w:val="000000" w:themeColor="text1"/>
          <w:sz w:val="24"/>
          <w:szCs w:val="24"/>
        </w:rPr>
        <w:t>Clause 2</w:t>
      </w:r>
      <w:r w:rsidR="00F731B9" w:rsidRPr="00D0314C">
        <w:rPr>
          <w:rFonts w:ascii="Bookman Old Style" w:eastAsia="Times New Roman" w:hAnsi="Bookman Old Style"/>
          <w:b/>
          <w:bCs/>
          <w:color w:val="000000" w:themeColor="text1"/>
          <w:sz w:val="24"/>
          <w:szCs w:val="24"/>
        </w:rPr>
        <w:t>8</w:t>
      </w:r>
      <w:r w:rsidRPr="00D0314C">
        <w:rPr>
          <w:rFonts w:ascii="Bookman Old Style" w:eastAsia="Times New Roman" w:hAnsi="Bookman Old Style"/>
          <w:color w:val="000000" w:themeColor="text1"/>
          <w:sz w:val="24"/>
          <w:szCs w:val="24"/>
        </w:rPr>
        <w:t xml:space="preserve"> of the Bill </w:t>
      </w:r>
      <w:r w:rsidR="00F731B9" w:rsidRPr="00D0314C">
        <w:rPr>
          <w:rFonts w:ascii="Bookman Old Style" w:eastAsia="Times New Roman" w:hAnsi="Bookman Old Style"/>
          <w:color w:val="000000" w:themeColor="text1"/>
          <w:sz w:val="24"/>
          <w:szCs w:val="24"/>
        </w:rPr>
        <w:t>provides that an accused person may appeal to the Court of Appeal where a Court has rejected a plea agreement.</w:t>
      </w:r>
      <w:r w:rsidR="00D0314C" w:rsidRPr="00D0314C">
        <w:rPr>
          <w:rFonts w:ascii="Bookman Old Style" w:eastAsia="Times New Roman" w:hAnsi="Bookman Old Style"/>
          <w:color w:val="000000" w:themeColor="text1"/>
          <w:sz w:val="24"/>
          <w:szCs w:val="24"/>
        </w:rPr>
        <w:t xml:space="preserve"> </w:t>
      </w:r>
      <w:r w:rsidR="00F731B9" w:rsidRPr="00D0314C">
        <w:rPr>
          <w:rFonts w:ascii="Bookman Old Style" w:eastAsia="Times New Roman" w:hAnsi="Bookman Old Style"/>
          <w:b/>
          <w:bCs/>
          <w:color w:val="000000" w:themeColor="text1"/>
          <w:sz w:val="24"/>
          <w:szCs w:val="24"/>
        </w:rPr>
        <w:t>Clause 29</w:t>
      </w:r>
      <w:r w:rsidR="00F731B9" w:rsidRPr="00D0314C">
        <w:rPr>
          <w:rFonts w:ascii="Bookman Old Style" w:eastAsia="Times New Roman" w:hAnsi="Bookman Old Style"/>
          <w:color w:val="000000" w:themeColor="text1"/>
          <w:sz w:val="24"/>
          <w:szCs w:val="24"/>
        </w:rPr>
        <w:t xml:space="preserve"> of the Bill provides that the Director of Public Prosecutions may appeal to the Court of Appeal where a Court has rejected a plea agreement.</w:t>
      </w:r>
      <w:r w:rsidR="00D0314C" w:rsidRPr="00D0314C">
        <w:rPr>
          <w:rFonts w:ascii="Bookman Old Style" w:eastAsia="Times New Roman" w:hAnsi="Bookman Old Style"/>
          <w:color w:val="000000" w:themeColor="text1"/>
          <w:sz w:val="24"/>
          <w:szCs w:val="24"/>
        </w:rPr>
        <w:t xml:space="preserve"> </w:t>
      </w:r>
      <w:r w:rsidR="00F731B9" w:rsidRPr="00D0314C">
        <w:rPr>
          <w:rFonts w:ascii="Bookman Old Style" w:eastAsia="Times New Roman" w:hAnsi="Bookman Old Style"/>
          <w:b/>
          <w:bCs/>
          <w:color w:val="000000" w:themeColor="text1"/>
          <w:sz w:val="24"/>
          <w:szCs w:val="24"/>
        </w:rPr>
        <w:t>Clause 30</w:t>
      </w:r>
      <w:r w:rsidR="00F731B9" w:rsidRPr="00D0314C">
        <w:rPr>
          <w:rFonts w:ascii="Bookman Old Style" w:eastAsia="Times New Roman" w:hAnsi="Bookman Old Style"/>
          <w:color w:val="000000" w:themeColor="text1"/>
          <w:sz w:val="24"/>
          <w:szCs w:val="24"/>
        </w:rPr>
        <w:t xml:space="preserve"> of the Bill provides the grounds upon which an accused may withdraw from a plea agreement.</w:t>
      </w:r>
      <w:r w:rsidR="00D0314C" w:rsidRPr="00D0314C">
        <w:rPr>
          <w:rFonts w:ascii="Bookman Old Style" w:eastAsia="Times New Roman" w:hAnsi="Bookman Old Style"/>
          <w:color w:val="000000" w:themeColor="text1"/>
          <w:sz w:val="24"/>
          <w:szCs w:val="24"/>
        </w:rPr>
        <w:t xml:space="preserve"> </w:t>
      </w:r>
      <w:r w:rsidR="00F731B9" w:rsidRPr="00D0314C">
        <w:rPr>
          <w:rFonts w:ascii="Bookman Old Style" w:eastAsia="Times New Roman" w:hAnsi="Bookman Old Style"/>
          <w:b/>
          <w:bCs/>
          <w:color w:val="000000" w:themeColor="text1"/>
          <w:sz w:val="24"/>
          <w:szCs w:val="24"/>
        </w:rPr>
        <w:t>Clause 31</w:t>
      </w:r>
      <w:r w:rsidR="00F731B9" w:rsidRPr="00D0314C">
        <w:rPr>
          <w:rFonts w:ascii="Bookman Old Style" w:eastAsia="Times New Roman" w:hAnsi="Bookman Old Style"/>
          <w:color w:val="000000" w:themeColor="text1"/>
          <w:sz w:val="24"/>
          <w:szCs w:val="24"/>
        </w:rPr>
        <w:t xml:space="preserve"> of the Bill provides the grounds upon which the Director of Public Prosecutions may seek the leave of the Court of Appeal to have a plea agreement, a conviction or a sentence set aside.</w:t>
      </w:r>
      <w:r w:rsidR="00D0314C" w:rsidRPr="00D0314C">
        <w:rPr>
          <w:rFonts w:ascii="Bookman Old Style" w:eastAsia="Times New Roman" w:hAnsi="Bookman Old Style"/>
          <w:color w:val="000000" w:themeColor="text1"/>
          <w:sz w:val="24"/>
          <w:szCs w:val="24"/>
        </w:rPr>
        <w:t xml:space="preserve"> </w:t>
      </w:r>
      <w:r w:rsidR="00F731B9" w:rsidRPr="00D0314C">
        <w:rPr>
          <w:rFonts w:ascii="Bookman Old Style" w:eastAsia="Times New Roman" w:hAnsi="Bookman Old Style"/>
          <w:b/>
          <w:bCs/>
          <w:color w:val="000000" w:themeColor="text1"/>
          <w:sz w:val="24"/>
          <w:szCs w:val="24"/>
        </w:rPr>
        <w:t>Clause 32</w:t>
      </w:r>
      <w:r w:rsidR="00F731B9" w:rsidRPr="00D0314C">
        <w:rPr>
          <w:rFonts w:ascii="Bookman Old Style" w:eastAsia="Times New Roman" w:hAnsi="Bookman Old Style"/>
          <w:color w:val="000000" w:themeColor="text1"/>
          <w:sz w:val="24"/>
          <w:szCs w:val="24"/>
        </w:rPr>
        <w:t xml:space="preserve"> of the Bill provides for the extension of time for filing a notice of appeal.</w:t>
      </w:r>
    </w:p>
    <w:p w14:paraId="59DC067E" w14:textId="77777777" w:rsidR="00F731B9" w:rsidRPr="00D0314C" w:rsidRDefault="00F731B9" w:rsidP="00F731B9">
      <w:pPr>
        <w:tabs>
          <w:tab w:val="left" w:pos="720"/>
        </w:tabs>
        <w:jc w:val="both"/>
        <w:rPr>
          <w:rFonts w:ascii="Bookman Old Style" w:eastAsia="Times New Roman" w:hAnsi="Bookman Old Style"/>
          <w:color w:val="000000" w:themeColor="text1"/>
          <w:sz w:val="24"/>
          <w:szCs w:val="24"/>
        </w:rPr>
      </w:pPr>
    </w:p>
    <w:p w14:paraId="55775E09" w14:textId="4DAB25C4" w:rsidR="00F731B9" w:rsidRPr="00D0314C" w:rsidRDefault="00F731B9" w:rsidP="00F731B9">
      <w:pPr>
        <w:tabs>
          <w:tab w:val="left" w:pos="720"/>
        </w:tabs>
        <w:jc w:val="both"/>
        <w:rPr>
          <w:rFonts w:ascii="Bookman Old Style" w:eastAsia="Times New Roman" w:hAnsi="Bookman Old Style"/>
          <w:color w:val="000000" w:themeColor="text1"/>
          <w:sz w:val="24"/>
          <w:szCs w:val="24"/>
        </w:rPr>
      </w:pPr>
      <w:r w:rsidRPr="00D0314C">
        <w:rPr>
          <w:rFonts w:ascii="Bookman Old Style" w:eastAsia="Times New Roman" w:hAnsi="Bookman Old Style"/>
          <w:b/>
          <w:bCs/>
          <w:color w:val="000000" w:themeColor="text1"/>
          <w:sz w:val="24"/>
          <w:szCs w:val="24"/>
        </w:rPr>
        <w:t>Clause 33</w:t>
      </w:r>
      <w:r w:rsidRPr="00D0314C">
        <w:rPr>
          <w:rFonts w:ascii="Bookman Old Style" w:eastAsia="Times New Roman" w:hAnsi="Bookman Old Style"/>
          <w:color w:val="000000" w:themeColor="text1"/>
          <w:sz w:val="24"/>
          <w:szCs w:val="24"/>
        </w:rPr>
        <w:t xml:space="preserve"> of the Bill provides that the evidence of certain matters, </w:t>
      </w:r>
      <w:r w:rsidRPr="00D0314C">
        <w:rPr>
          <w:rFonts w:ascii="Bookman Old Style" w:eastAsia="Times New Roman" w:hAnsi="Bookman Old Style"/>
          <w:i/>
          <w:iCs/>
          <w:color w:val="000000" w:themeColor="text1"/>
          <w:sz w:val="24"/>
          <w:szCs w:val="24"/>
        </w:rPr>
        <w:t>inter alia</w:t>
      </w:r>
      <w:r w:rsidRPr="00D0314C">
        <w:rPr>
          <w:rFonts w:ascii="Bookman Old Style" w:eastAsia="Times New Roman" w:hAnsi="Bookman Old Style"/>
          <w:color w:val="000000" w:themeColor="text1"/>
          <w:sz w:val="24"/>
          <w:szCs w:val="24"/>
        </w:rPr>
        <w:t>, a plea agreement, which is later withdrawn, shall not be admissible against the accused who entered into a plea agreement or was a party to a plea discussion.</w:t>
      </w:r>
      <w:r w:rsidR="00D0314C" w:rsidRPr="00D0314C">
        <w:rPr>
          <w:rFonts w:ascii="Bookman Old Style" w:eastAsia="Times New Roman" w:hAnsi="Bookman Old Style"/>
          <w:color w:val="000000" w:themeColor="text1"/>
          <w:sz w:val="24"/>
          <w:szCs w:val="24"/>
        </w:rPr>
        <w:t xml:space="preserve"> </w:t>
      </w:r>
      <w:r w:rsidRPr="00D0314C">
        <w:rPr>
          <w:rFonts w:ascii="Bookman Old Style" w:eastAsia="Times New Roman" w:hAnsi="Bookman Old Style"/>
          <w:b/>
          <w:bCs/>
          <w:color w:val="000000" w:themeColor="text1"/>
          <w:sz w:val="24"/>
          <w:szCs w:val="24"/>
        </w:rPr>
        <w:t>Clause 34</w:t>
      </w:r>
      <w:r w:rsidRPr="00D0314C">
        <w:rPr>
          <w:rFonts w:ascii="Bookman Old Style" w:eastAsia="Times New Roman" w:hAnsi="Bookman Old Style"/>
          <w:color w:val="000000" w:themeColor="text1"/>
          <w:sz w:val="24"/>
          <w:szCs w:val="24"/>
        </w:rPr>
        <w:t xml:space="preserve"> of the Bill empowers a Court to order that the records of plea discussions or a plea agreement be sealed, in the interest of justice and requires the Court to give reasons for the order.</w:t>
      </w:r>
      <w:r w:rsidR="00D0314C" w:rsidRPr="00D0314C">
        <w:rPr>
          <w:rFonts w:ascii="Bookman Old Style" w:eastAsia="Times New Roman" w:hAnsi="Bookman Old Style"/>
          <w:color w:val="000000" w:themeColor="text1"/>
          <w:sz w:val="24"/>
          <w:szCs w:val="24"/>
        </w:rPr>
        <w:t xml:space="preserve"> </w:t>
      </w:r>
      <w:r w:rsidRPr="00D0314C">
        <w:rPr>
          <w:rFonts w:ascii="Bookman Old Style" w:eastAsia="Times New Roman" w:hAnsi="Bookman Old Style"/>
          <w:b/>
          <w:bCs/>
          <w:color w:val="000000" w:themeColor="text1"/>
          <w:sz w:val="24"/>
          <w:szCs w:val="24"/>
        </w:rPr>
        <w:t>Clause 35</w:t>
      </w:r>
      <w:r w:rsidRPr="00D0314C">
        <w:rPr>
          <w:rFonts w:ascii="Bookman Old Style" w:eastAsia="Times New Roman" w:hAnsi="Bookman Old Style"/>
          <w:color w:val="000000" w:themeColor="text1"/>
          <w:sz w:val="24"/>
          <w:szCs w:val="24"/>
        </w:rPr>
        <w:t xml:space="preserve"> of the Bill empowers the Minister to amend the Schedule by Order and </w:t>
      </w:r>
      <w:r w:rsidRPr="00D0314C">
        <w:rPr>
          <w:rFonts w:ascii="Bookman Old Style" w:eastAsia="Times New Roman" w:hAnsi="Bookman Old Style"/>
          <w:b/>
          <w:bCs/>
          <w:color w:val="000000" w:themeColor="text1"/>
          <w:sz w:val="24"/>
          <w:szCs w:val="24"/>
        </w:rPr>
        <w:t>clause 36</w:t>
      </w:r>
      <w:r w:rsidRPr="00D0314C">
        <w:rPr>
          <w:rFonts w:ascii="Bookman Old Style" w:eastAsia="Times New Roman" w:hAnsi="Bookman Old Style"/>
          <w:color w:val="000000" w:themeColor="text1"/>
          <w:sz w:val="24"/>
          <w:szCs w:val="24"/>
        </w:rPr>
        <w:t xml:space="preserve"> of the Bill empowers the Minister to make regulations.</w:t>
      </w:r>
      <w:r w:rsidR="00D0314C" w:rsidRPr="00D0314C">
        <w:rPr>
          <w:rFonts w:ascii="Bookman Old Style" w:eastAsia="Times New Roman" w:hAnsi="Bookman Old Style"/>
          <w:color w:val="000000" w:themeColor="text1"/>
          <w:sz w:val="24"/>
          <w:szCs w:val="24"/>
        </w:rPr>
        <w:t xml:space="preserve"> </w:t>
      </w:r>
      <w:r w:rsidRPr="00D0314C">
        <w:rPr>
          <w:rFonts w:ascii="Bookman Old Style" w:eastAsia="Times New Roman" w:hAnsi="Bookman Old Style"/>
          <w:b/>
          <w:bCs/>
          <w:color w:val="000000" w:themeColor="text1"/>
          <w:sz w:val="24"/>
          <w:szCs w:val="24"/>
        </w:rPr>
        <w:t>Clause 37</w:t>
      </w:r>
      <w:r w:rsidRPr="00D0314C">
        <w:rPr>
          <w:rFonts w:ascii="Bookman Old Style" w:eastAsia="Times New Roman" w:hAnsi="Bookman Old Style"/>
          <w:color w:val="000000" w:themeColor="text1"/>
          <w:sz w:val="24"/>
          <w:szCs w:val="24"/>
        </w:rPr>
        <w:t xml:space="preserve"> of the Bill provides for the repeal of the Criminal Procedure (Plea Bargaining and Plea Agreement) Act, Cap. 10:09.</w:t>
      </w:r>
      <w:r w:rsidR="00D0314C" w:rsidRPr="00D0314C">
        <w:rPr>
          <w:rFonts w:ascii="Bookman Old Style" w:eastAsia="Times New Roman" w:hAnsi="Bookman Old Style"/>
          <w:color w:val="000000" w:themeColor="text1"/>
          <w:sz w:val="24"/>
          <w:szCs w:val="24"/>
        </w:rPr>
        <w:t xml:space="preserve"> </w:t>
      </w:r>
      <w:r w:rsidRPr="00D0314C">
        <w:rPr>
          <w:rFonts w:ascii="Bookman Old Style" w:eastAsia="Times New Roman" w:hAnsi="Bookman Old Style"/>
          <w:b/>
          <w:bCs/>
          <w:color w:val="000000" w:themeColor="text1"/>
          <w:sz w:val="24"/>
          <w:szCs w:val="24"/>
        </w:rPr>
        <w:t>Clause 38</w:t>
      </w:r>
      <w:r w:rsidRPr="00D0314C">
        <w:rPr>
          <w:rFonts w:ascii="Bookman Old Style" w:eastAsia="Times New Roman" w:hAnsi="Bookman Old Style"/>
          <w:color w:val="000000" w:themeColor="text1"/>
          <w:sz w:val="24"/>
          <w:szCs w:val="24"/>
        </w:rPr>
        <w:t xml:space="preserve"> of the Bill saves any actions, proceedings and decisions in respect of plea discussions or plea agreements commenced or taken under the repealed Act, upon the commencement of this Act.</w:t>
      </w:r>
    </w:p>
    <w:p w14:paraId="067C0B13" w14:textId="77777777" w:rsidR="00F731B9" w:rsidRPr="00D0314C" w:rsidRDefault="00F731B9" w:rsidP="00F731B9">
      <w:pPr>
        <w:tabs>
          <w:tab w:val="left" w:pos="720"/>
        </w:tabs>
        <w:jc w:val="both"/>
        <w:rPr>
          <w:rFonts w:ascii="Bookman Old Style" w:eastAsia="Times New Roman" w:hAnsi="Bookman Old Style"/>
          <w:color w:val="000000" w:themeColor="text1"/>
          <w:sz w:val="24"/>
          <w:szCs w:val="24"/>
        </w:rPr>
      </w:pPr>
    </w:p>
    <w:p w14:paraId="51E66833" w14:textId="1F09FA0B" w:rsidR="00F731B9" w:rsidRPr="00D0314C" w:rsidRDefault="00F731B9" w:rsidP="00F731B9">
      <w:pPr>
        <w:tabs>
          <w:tab w:val="left" w:pos="720"/>
        </w:tabs>
        <w:jc w:val="both"/>
        <w:rPr>
          <w:rFonts w:ascii="Bookman Old Style" w:eastAsia="Times New Roman" w:hAnsi="Bookman Old Style"/>
          <w:color w:val="000000" w:themeColor="text1"/>
          <w:sz w:val="24"/>
          <w:szCs w:val="24"/>
        </w:rPr>
      </w:pPr>
      <w:r w:rsidRPr="00D0314C">
        <w:rPr>
          <w:rFonts w:ascii="Bookman Old Style" w:eastAsia="Times New Roman" w:hAnsi="Bookman Old Style"/>
          <w:color w:val="000000" w:themeColor="text1"/>
          <w:sz w:val="24"/>
          <w:szCs w:val="24"/>
        </w:rPr>
        <w:t xml:space="preserve">The </w:t>
      </w:r>
      <w:r w:rsidRPr="00D0314C">
        <w:rPr>
          <w:rFonts w:ascii="Bookman Old Style" w:eastAsia="Times New Roman" w:hAnsi="Bookman Old Style"/>
          <w:b/>
          <w:bCs/>
          <w:color w:val="000000" w:themeColor="text1"/>
          <w:sz w:val="24"/>
          <w:szCs w:val="24"/>
        </w:rPr>
        <w:t>Schedule</w:t>
      </w:r>
      <w:r w:rsidRPr="00D0314C">
        <w:rPr>
          <w:rFonts w:ascii="Bookman Old Style" w:eastAsia="Times New Roman" w:hAnsi="Bookman Old Style"/>
          <w:color w:val="000000" w:themeColor="text1"/>
          <w:sz w:val="24"/>
          <w:szCs w:val="24"/>
        </w:rPr>
        <w:t xml:space="preserve"> sets out the forms referred to in the Act.</w:t>
      </w:r>
    </w:p>
    <w:p w14:paraId="547ED346" w14:textId="77777777" w:rsidR="00F33B9A" w:rsidRPr="00D0314C" w:rsidRDefault="00F33B9A">
      <w:pPr>
        <w:rPr>
          <w:color w:val="000000" w:themeColor="text1"/>
        </w:rPr>
      </w:pPr>
    </w:p>
    <w:sectPr w:rsidR="00F33B9A" w:rsidRPr="00D0314C" w:rsidSect="000868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DA378" w14:textId="77777777" w:rsidR="00D0314C" w:rsidRDefault="00D0314C" w:rsidP="00D0314C">
      <w:r>
        <w:separator/>
      </w:r>
    </w:p>
  </w:endnote>
  <w:endnote w:type="continuationSeparator" w:id="0">
    <w:p w14:paraId="0B1B45E0" w14:textId="77777777" w:rsidR="00D0314C" w:rsidRDefault="00D0314C" w:rsidP="00D0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B168" w14:textId="77777777" w:rsidR="00C94B57" w:rsidRDefault="005F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588348"/>
      <w:docPartObj>
        <w:docPartGallery w:val="Page Numbers (Bottom of Page)"/>
        <w:docPartUnique/>
      </w:docPartObj>
    </w:sdtPr>
    <w:sdtEndPr>
      <w:rPr>
        <w:noProof/>
      </w:rPr>
    </w:sdtEndPr>
    <w:sdtContent>
      <w:p w14:paraId="7018C4D4" w14:textId="77777777" w:rsidR="00AF4CAE" w:rsidRDefault="00D031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143FD1E" w14:textId="77777777" w:rsidR="00AF4CAE" w:rsidRDefault="005F5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9911" w14:textId="77777777" w:rsidR="00C94B57" w:rsidRDefault="005F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F1AF" w14:textId="77777777" w:rsidR="00D0314C" w:rsidRDefault="00D0314C" w:rsidP="00D0314C">
      <w:r>
        <w:separator/>
      </w:r>
    </w:p>
  </w:footnote>
  <w:footnote w:type="continuationSeparator" w:id="0">
    <w:p w14:paraId="4D31A095" w14:textId="77777777" w:rsidR="00D0314C" w:rsidRDefault="00D0314C" w:rsidP="00D03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E3B3" w14:textId="376883BF" w:rsidR="00C94B57" w:rsidRDefault="005F5050">
    <w:pPr>
      <w:pStyle w:val="Header"/>
    </w:pPr>
    <w:r>
      <w:rPr>
        <w:noProof/>
      </w:rPr>
      <w:pict w14:anchorId="3F930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22941" o:spid="_x0000_s4099"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Bookman Old Style&quot;;font-size:1pt" string="ASA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6796" w14:textId="4468B67B" w:rsidR="00C94B57" w:rsidRDefault="005F5050">
    <w:pPr>
      <w:pStyle w:val="Header"/>
    </w:pPr>
    <w:r>
      <w:rPr>
        <w:noProof/>
      </w:rPr>
      <w:pict w14:anchorId="002D6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22942" o:spid="_x0000_s4098"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Bookman Old Style&quot;;font-size:1pt" string="ASA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F407" w14:textId="6EC52455" w:rsidR="00C94B57" w:rsidRDefault="005F5050">
    <w:pPr>
      <w:pStyle w:val="Header"/>
    </w:pPr>
    <w:r>
      <w:rPr>
        <w:noProof/>
      </w:rPr>
      <w:pict w14:anchorId="1C0FC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22940" o:spid="_x0000_s4097"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Bookman Old Style&quot;;font-size:1pt" string="ASA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68"/>
    <w:rsid w:val="001A553B"/>
    <w:rsid w:val="00541C9A"/>
    <w:rsid w:val="00554BDF"/>
    <w:rsid w:val="0057501C"/>
    <w:rsid w:val="005F5050"/>
    <w:rsid w:val="00663CA1"/>
    <w:rsid w:val="006D197E"/>
    <w:rsid w:val="00752D4E"/>
    <w:rsid w:val="008A0BEC"/>
    <w:rsid w:val="00A4521A"/>
    <w:rsid w:val="00A70D68"/>
    <w:rsid w:val="00D0314C"/>
    <w:rsid w:val="00DF479E"/>
    <w:rsid w:val="00E365E4"/>
    <w:rsid w:val="00F33B9A"/>
    <w:rsid w:val="00F7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F7D52BF"/>
  <w15:chartTrackingRefBased/>
  <w15:docId w15:val="{C18B13E1-A8B9-0B45-B143-FFC9BA5A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D68"/>
    <w:rPr>
      <w:rFonts w:ascii="Calibri" w:eastAsia="Calibri" w:hAnsi="Calibri" w:cs="Times New Roman"/>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0D68"/>
    <w:pPr>
      <w:tabs>
        <w:tab w:val="center" w:pos="4513"/>
        <w:tab w:val="right" w:pos="9026"/>
      </w:tabs>
    </w:pPr>
  </w:style>
  <w:style w:type="character" w:customStyle="1" w:styleId="FooterChar">
    <w:name w:val="Footer Char"/>
    <w:basedOn w:val="DefaultParagraphFont"/>
    <w:link w:val="Footer"/>
    <w:uiPriority w:val="99"/>
    <w:rsid w:val="00A70D68"/>
    <w:rPr>
      <w:rFonts w:ascii="Calibri" w:eastAsia="Calibri" w:hAnsi="Calibri" w:cs="Times New Roman"/>
      <w:kern w:val="0"/>
      <w:sz w:val="22"/>
      <w:szCs w:val="22"/>
      <w:lang w:val="en-US"/>
      <w14:ligatures w14:val="none"/>
    </w:rPr>
  </w:style>
  <w:style w:type="paragraph" w:styleId="Header">
    <w:name w:val="header"/>
    <w:basedOn w:val="Normal"/>
    <w:link w:val="HeaderChar"/>
    <w:uiPriority w:val="99"/>
    <w:unhideWhenUsed/>
    <w:rsid w:val="00A70D68"/>
    <w:pPr>
      <w:tabs>
        <w:tab w:val="center" w:pos="4513"/>
        <w:tab w:val="right" w:pos="9026"/>
      </w:tabs>
    </w:pPr>
  </w:style>
  <w:style w:type="character" w:customStyle="1" w:styleId="HeaderChar">
    <w:name w:val="Header Char"/>
    <w:basedOn w:val="DefaultParagraphFont"/>
    <w:link w:val="Header"/>
    <w:uiPriority w:val="99"/>
    <w:rsid w:val="00A70D68"/>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Redhead</dc:creator>
  <cp:keywords/>
  <dc:description/>
  <cp:lastModifiedBy>A Fable</cp:lastModifiedBy>
  <cp:revision>2</cp:revision>
  <dcterms:created xsi:type="dcterms:W3CDTF">2023-04-13T15:05:00Z</dcterms:created>
  <dcterms:modified xsi:type="dcterms:W3CDTF">2023-04-13T15:05:00Z</dcterms:modified>
</cp:coreProperties>
</file>